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80" w:rsidRPr="00623C80" w:rsidRDefault="00623C80" w:rsidP="00623C80">
      <w:pPr>
        <w:widowControl/>
        <w:autoSpaceDE/>
        <w:autoSpaceDN/>
        <w:adjustRightInd/>
        <w:spacing w:line="400" w:lineRule="exact"/>
        <w:ind w:firstLineChars="200" w:firstLine="420"/>
        <w:rPr>
          <w:rFonts w:hAnsi="宋体" w:cs="宋体" w:hint="eastAsia"/>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widowControl/>
        <w:autoSpaceDE/>
        <w:autoSpaceDN/>
        <w:adjustRightInd/>
        <w:spacing w:line="400" w:lineRule="exact"/>
        <w:ind w:firstLineChars="200" w:firstLine="420"/>
        <w:rPr>
          <w:rFonts w:hAnsi="宋体" w:cs="宋体"/>
          <w:color w:val="000000"/>
          <w:szCs w:val="21"/>
        </w:rPr>
      </w:pPr>
    </w:p>
    <w:p w:rsidR="00623C80" w:rsidRPr="00623C80" w:rsidRDefault="00623C80" w:rsidP="00623C80">
      <w:pPr>
        <w:autoSpaceDE/>
        <w:autoSpaceDN/>
        <w:adjustRightInd/>
        <w:spacing w:line="360" w:lineRule="auto"/>
        <w:ind w:left="735"/>
        <w:jc w:val="center"/>
        <w:rPr>
          <w:rFonts w:ascii="Times New Roman"/>
          <w:b/>
          <w:kern w:val="2"/>
          <w:sz w:val="32"/>
          <w:szCs w:val="32"/>
        </w:rPr>
      </w:pPr>
      <w:r w:rsidRPr="00623C80">
        <w:rPr>
          <w:rFonts w:ascii="Times New Roman" w:hint="eastAsia"/>
          <w:b/>
          <w:kern w:val="2"/>
          <w:sz w:val="32"/>
          <w:szCs w:val="32"/>
        </w:rPr>
        <w:t>大庆石化公司腈纶装置使用的亚硫酸氢</w:t>
      </w:r>
    </w:p>
    <w:p w:rsidR="00623C80" w:rsidRPr="00623C80" w:rsidRDefault="00623C80" w:rsidP="00623C80">
      <w:pPr>
        <w:autoSpaceDE/>
        <w:autoSpaceDN/>
        <w:adjustRightInd/>
        <w:spacing w:line="360" w:lineRule="auto"/>
        <w:ind w:left="735"/>
        <w:jc w:val="center"/>
        <w:rPr>
          <w:rFonts w:ascii="Times New Roman"/>
          <w:b/>
          <w:kern w:val="2"/>
          <w:sz w:val="32"/>
          <w:szCs w:val="32"/>
        </w:rPr>
      </w:pPr>
      <w:r w:rsidRPr="00623C80">
        <w:rPr>
          <w:rFonts w:ascii="Times New Roman" w:hint="eastAsia"/>
          <w:b/>
          <w:kern w:val="2"/>
          <w:sz w:val="32"/>
          <w:szCs w:val="32"/>
        </w:rPr>
        <w:t>钠（</w:t>
      </w:r>
      <w:r w:rsidRPr="00623C80">
        <w:rPr>
          <w:rFonts w:ascii="Times New Roman" w:hint="eastAsia"/>
          <w:b/>
          <w:kern w:val="2"/>
          <w:sz w:val="32"/>
          <w:szCs w:val="32"/>
        </w:rPr>
        <w:t>30%</w:t>
      </w:r>
      <w:r w:rsidRPr="00623C80">
        <w:rPr>
          <w:rFonts w:ascii="Times New Roman" w:hint="eastAsia"/>
          <w:b/>
          <w:kern w:val="2"/>
          <w:sz w:val="32"/>
          <w:szCs w:val="32"/>
        </w:rPr>
        <w:t>水溶液）招标采购技术要求</w:t>
      </w: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ind w:leftChars="1200" w:left="2520"/>
        <w:jc w:val="both"/>
        <w:rPr>
          <w:rFonts w:ascii="Times New Roman"/>
          <w:kern w:val="2"/>
          <w:sz w:val="32"/>
          <w:szCs w:val="32"/>
        </w:rPr>
      </w:pPr>
      <w:r w:rsidRPr="00623C80">
        <w:rPr>
          <w:rFonts w:ascii="Times New Roman" w:hint="eastAsia"/>
          <w:kern w:val="2"/>
          <w:sz w:val="32"/>
          <w:szCs w:val="32"/>
        </w:rPr>
        <w:t>编制：孙松义</w:t>
      </w:r>
    </w:p>
    <w:p w:rsidR="00623C80" w:rsidRPr="00623C80" w:rsidRDefault="00623C80" w:rsidP="00623C80">
      <w:pPr>
        <w:autoSpaceDE/>
        <w:autoSpaceDN/>
        <w:adjustRightInd/>
        <w:spacing w:line="240" w:lineRule="auto"/>
        <w:ind w:leftChars="1200" w:left="2520"/>
        <w:jc w:val="both"/>
        <w:rPr>
          <w:rFonts w:ascii="Times New Roman"/>
          <w:kern w:val="2"/>
          <w:sz w:val="32"/>
          <w:szCs w:val="32"/>
        </w:rPr>
      </w:pPr>
      <w:r w:rsidRPr="00623C80">
        <w:rPr>
          <w:rFonts w:ascii="Times New Roman" w:hint="eastAsia"/>
          <w:kern w:val="2"/>
          <w:sz w:val="32"/>
          <w:szCs w:val="32"/>
        </w:rPr>
        <w:t>审核：</w:t>
      </w:r>
      <w:r w:rsidRPr="00623C80">
        <w:rPr>
          <w:rFonts w:ascii="Times New Roman" w:hint="eastAsia"/>
          <w:kern w:val="2"/>
          <w:sz w:val="32"/>
          <w:szCs w:val="32"/>
        </w:rPr>
        <w:t xml:space="preserve"> </w:t>
      </w:r>
    </w:p>
    <w:p w:rsidR="00623C80" w:rsidRPr="00623C80" w:rsidRDefault="00623C80" w:rsidP="00623C80">
      <w:pPr>
        <w:autoSpaceDE/>
        <w:autoSpaceDN/>
        <w:adjustRightInd/>
        <w:spacing w:line="240" w:lineRule="auto"/>
        <w:ind w:leftChars="1200" w:left="2520"/>
        <w:jc w:val="both"/>
        <w:rPr>
          <w:rFonts w:ascii="Times New Roman"/>
          <w:kern w:val="2"/>
          <w:sz w:val="32"/>
          <w:szCs w:val="32"/>
        </w:rPr>
      </w:pPr>
      <w:r w:rsidRPr="00623C80">
        <w:rPr>
          <w:rFonts w:ascii="Times New Roman" w:hint="eastAsia"/>
          <w:kern w:val="2"/>
          <w:sz w:val="32"/>
          <w:szCs w:val="32"/>
        </w:rPr>
        <w:t>审批：</w:t>
      </w:r>
      <w:r w:rsidRPr="00623C80">
        <w:rPr>
          <w:rFonts w:ascii="Times New Roman" w:hint="eastAsia"/>
          <w:kern w:val="2"/>
          <w:sz w:val="32"/>
          <w:szCs w:val="32"/>
        </w:rPr>
        <w:t xml:space="preserve"> </w:t>
      </w:r>
    </w:p>
    <w:p w:rsidR="00623C80" w:rsidRPr="00623C80" w:rsidRDefault="00623C80" w:rsidP="00623C80">
      <w:pPr>
        <w:autoSpaceDE/>
        <w:autoSpaceDN/>
        <w:adjustRightInd/>
        <w:spacing w:line="240" w:lineRule="auto"/>
        <w:jc w:val="center"/>
        <w:rPr>
          <w:rFonts w:ascii="Times New Roman"/>
          <w:kern w:val="2"/>
          <w:sz w:val="32"/>
          <w:szCs w:val="32"/>
        </w:rPr>
      </w:pPr>
      <w:r w:rsidRPr="00623C80">
        <w:rPr>
          <w:rFonts w:ascii="Times New Roman" w:hint="eastAsia"/>
          <w:kern w:val="2"/>
          <w:sz w:val="32"/>
          <w:szCs w:val="32"/>
        </w:rPr>
        <w:t xml:space="preserve">          </w:t>
      </w:r>
    </w:p>
    <w:p w:rsidR="00623C80" w:rsidRPr="00623C80" w:rsidRDefault="00623C80" w:rsidP="00623C80">
      <w:pPr>
        <w:autoSpaceDE/>
        <w:autoSpaceDN/>
        <w:adjustRightInd/>
        <w:spacing w:line="240" w:lineRule="auto"/>
        <w:jc w:val="center"/>
        <w:rPr>
          <w:rFonts w:ascii="Times New Roman"/>
          <w:kern w:val="2"/>
          <w:sz w:val="32"/>
          <w:szCs w:val="32"/>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Cs w:val="24"/>
        </w:rPr>
      </w:pPr>
    </w:p>
    <w:p w:rsidR="00623C80" w:rsidRPr="00623C80" w:rsidRDefault="00623C80" w:rsidP="00623C80">
      <w:pPr>
        <w:autoSpaceDE/>
        <w:autoSpaceDN/>
        <w:adjustRightInd/>
        <w:spacing w:line="240" w:lineRule="auto"/>
        <w:jc w:val="center"/>
        <w:rPr>
          <w:rFonts w:ascii="Times New Roman"/>
          <w:kern w:val="2"/>
          <w:sz w:val="28"/>
          <w:szCs w:val="28"/>
        </w:rPr>
      </w:pPr>
      <w:r w:rsidRPr="00623C80">
        <w:rPr>
          <w:rFonts w:ascii="Times New Roman" w:hint="eastAsia"/>
          <w:kern w:val="2"/>
          <w:sz w:val="28"/>
          <w:szCs w:val="28"/>
        </w:rPr>
        <w:t>年</w:t>
      </w:r>
      <w:r w:rsidRPr="00623C80">
        <w:rPr>
          <w:rFonts w:ascii="Times New Roman" w:hint="eastAsia"/>
          <w:kern w:val="2"/>
          <w:sz w:val="28"/>
          <w:szCs w:val="28"/>
        </w:rPr>
        <w:t xml:space="preserve">    </w:t>
      </w:r>
      <w:r w:rsidRPr="00623C80">
        <w:rPr>
          <w:rFonts w:ascii="Times New Roman" w:hint="eastAsia"/>
          <w:kern w:val="2"/>
          <w:sz w:val="28"/>
          <w:szCs w:val="28"/>
        </w:rPr>
        <w:t>月</w:t>
      </w:r>
      <w:r w:rsidRPr="00623C80">
        <w:rPr>
          <w:rFonts w:ascii="Times New Roman" w:hint="eastAsia"/>
          <w:kern w:val="2"/>
          <w:sz w:val="28"/>
          <w:szCs w:val="28"/>
        </w:rPr>
        <w:t xml:space="preserve">    </w:t>
      </w:r>
      <w:r w:rsidRPr="00623C80">
        <w:rPr>
          <w:rFonts w:ascii="Times New Roman" w:hint="eastAsia"/>
          <w:kern w:val="2"/>
          <w:sz w:val="28"/>
          <w:szCs w:val="28"/>
        </w:rPr>
        <w:t>日</w:t>
      </w:r>
    </w:p>
    <w:p w:rsidR="00623C80" w:rsidRPr="00623C80" w:rsidRDefault="00623C80" w:rsidP="00EA63AE">
      <w:pPr>
        <w:autoSpaceDE/>
        <w:autoSpaceDN/>
        <w:adjustRightInd/>
        <w:spacing w:line="360" w:lineRule="auto"/>
        <w:jc w:val="center"/>
        <w:rPr>
          <w:rFonts w:hAnsi="宋体"/>
          <w:b/>
          <w:kern w:val="2"/>
          <w:sz w:val="32"/>
          <w:szCs w:val="32"/>
        </w:rPr>
      </w:pPr>
      <w:r w:rsidRPr="00623C80">
        <w:rPr>
          <w:rFonts w:ascii="Times New Roman"/>
          <w:kern w:val="2"/>
          <w:szCs w:val="24"/>
        </w:rPr>
        <w:br w:type="page"/>
      </w:r>
      <w:bookmarkStart w:id="0" w:name="_GoBack"/>
      <w:bookmarkEnd w:id="0"/>
      <w:r w:rsidRPr="00623C80">
        <w:rPr>
          <w:rFonts w:hAnsi="宋体" w:hint="eastAsia"/>
          <w:b/>
          <w:kern w:val="2"/>
          <w:sz w:val="32"/>
          <w:szCs w:val="32"/>
        </w:rPr>
        <w:lastRenderedPageBreak/>
        <w:t xml:space="preserve"> </w:t>
      </w:r>
    </w:p>
    <w:p w:rsidR="00623C80" w:rsidRPr="00623C80" w:rsidRDefault="00623C80" w:rsidP="00623C80">
      <w:pPr>
        <w:autoSpaceDE/>
        <w:autoSpaceDN/>
        <w:adjustRightInd/>
        <w:spacing w:line="240" w:lineRule="auto"/>
        <w:jc w:val="center"/>
        <w:rPr>
          <w:rFonts w:hAnsi="宋体"/>
          <w:b/>
          <w:kern w:val="2"/>
          <w:sz w:val="32"/>
          <w:szCs w:val="32"/>
        </w:rPr>
      </w:pPr>
      <w:r w:rsidRPr="00623C80">
        <w:rPr>
          <w:rFonts w:hAnsi="宋体" w:hint="eastAsia"/>
          <w:b/>
          <w:kern w:val="2"/>
          <w:sz w:val="32"/>
          <w:szCs w:val="32"/>
        </w:rPr>
        <w:t>大庆石化公司腈纶装置使用的</w:t>
      </w:r>
      <w:r w:rsidRPr="00623C80">
        <w:rPr>
          <w:rFonts w:ascii="Times New Roman" w:hint="eastAsia"/>
          <w:b/>
          <w:kern w:val="2"/>
          <w:sz w:val="32"/>
          <w:szCs w:val="32"/>
        </w:rPr>
        <w:t>亚硫酸氢钠</w:t>
      </w:r>
    </w:p>
    <w:p w:rsidR="00623C80" w:rsidRPr="00623C80" w:rsidRDefault="00623C80" w:rsidP="00623C80">
      <w:pPr>
        <w:autoSpaceDE/>
        <w:autoSpaceDN/>
        <w:adjustRightInd/>
        <w:spacing w:line="240" w:lineRule="auto"/>
        <w:jc w:val="center"/>
        <w:rPr>
          <w:rFonts w:hAnsi="宋体"/>
          <w:b/>
          <w:kern w:val="2"/>
          <w:sz w:val="32"/>
          <w:szCs w:val="32"/>
        </w:rPr>
      </w:pPr>
      <w:r w:rsidRPr="00623C80">
        <w:rPr>
          <w:rFonts w:hAnsi="宋体" w:hint="eastAsia"/>
          <w:b/>
          <w:kern w:val="2"/>
          <w:sz w:val="32"/>
          <w:szCs w:val="32"/>
        </w:rPr>
        <w:t>招标采购技术要求</w:t>
      </w:r>
    </w:p>
    <w:p w:rsidR="00623C80" w:rsidRPr="00623C80" w:rsidRDefault="00623C80" w:rsidP="00623C80">
      <w:pPr>
        <w:autoSpaceDE/>
        <w:autoSpaceDN/>
        <w:adjustRightInd/>
        <w:spacing w:line="240" w:lineRule="auto"/>
        <w:jc w:val="center"/>
        <w:rPr>
          <w:rFonts w:ascii="Times New Roman"/>
          <w:kern w:val="2"/>
          <w:szCs w:val="24"/>
        </w:rPr>
      </w:pPr>
    </w:p>
    <w:p w:rsidR="00623C80" w:rsidRPr="008872A7" w:rsidRDefault="00623C80" w:rsidP="008872A7">
      <w:pPr>
        <w:autoSpaceDE/>
        <w:autoSpaceDN/>
        <w:adjustRightInd/>
        <w:spacing w:line="360" w:lineRule="auto"/>
        <w:ind w:firstLineChars="196" w:firstLine="470"/>
        <w:jc w:val="both"/>
        <w:rPr>
          <w:rFonts w:ascii="Times New Roman"/>
          <w:kern w:val="2"/>
          <w:szCs w:val="24"/>
        </w:rPr>
      </w:pPr>
      <w:r w:rsidRPr="00623C80">
        <w:rPr>
          <w:rFonts w:ascii="Times New Roman" w:hint="eastAsia"/>
          <w:kern w:val="2"/>
          <w:sz w:val="24"/>
          <w:szCs w:val="24"/>
        </w:rPr>
        <w:t>本项目约定中国石油天然气股份有限公司大庆石化分公司为买方，投标方为卖方。</w:t>
      </w:r>
    </w:p>
    <w:p w:rsidR="00623C80" w:rsidRPr="00623C80" w:rsidRDefault="00623C80" w:rsidP="00623C80">
      <w:pPr>
        <w:numPr>
          <w:ilvl w:val="0"/>
          <w:numId w:val="8"/>
        </w:numPr>
        <w:autoSpaceDE/>
        <w:autoSpaceDN/>
        <w:adjustRightInd/>
        <w:spacing w:line="360" w:lineRule="auto"/>
        <w:jc w:val="center"/>
        <w:outlineLvl w:val="0"/>
        <w:rPr>
          <w:rFonts w:ascii="Times New Roman"/>
          <w:b/>
          <w:kern w:val="2"/>
          <w:sz w:val="24"/>
          <w:szCs w:val="24"/>
        </w:rPr>
      </w:pPr>
      <w:r w:rsidRPr="00623C80">
        <w:rPr>
          <w:rFonts w:ascii="Times New Roman" w:hint="eastAsia"/>
          <w:b/>
          <w:kern w:val="2"/>
          <w:sz w:val="24"/>
          <w:szCs w:val="24"/>
        </w:rPr>
        <w:t xml:space="preserve"> </w:t>
      </w:r>
      <w:bookmarkStart w:id="1" w:name="_Toc442082439"/>
      <w:r w:rsidRPr="00623C80">
        <w:rPr>
          <w:rFonts w:ascii="Times New Roman" w:hint="eastAsia"/>
          <w:b/>
          <w:kern w:val="2"/>
          <w:sz w:val="24"/>
          <w:szCs w:val="24"/>
        </w:rPr>
        <w:t>技术要求</w:t>
      </w:r>
      <w:bookmarkEnd w:id="1"/>
    </w:p>
    <w:p w:rsidR="00623C80" w:rsidRPr="00623C80" w:rsidRDefault="00623C80" w:rsidP="00623C80">
      <w:pPr>
        <w:autoSpaceDE/>
        <w:autoSpaceDN/>
        <w:adjustRightInd/>
        <w:spacing w:line="360" w:lineRule="auto"/>
        <w:jc w:val="both"/>
        <w:rPr>
          <w:rFonts w:ascii="Times New Roman"/>
          <w:b/>
          <w:kern w:val="2"/>
          <w:sz w:val="24"/>
          <w:szCs w:val="24"/>
        </w:rPr>
      </w:pPr>
      <w:r w:rsidRPr="00623C80">
        <w:rPr>
          <w:rFonts w:ascii="Times New Roman" w:hint="eastAsia"/>
          <w:b/>
          <w:kern w:val="2"/>
          <w:sz w:val="24"/>
          <w:szCs w:val="24"/>
        </w:rPr>
        <w:t>1</w:t>
      </w:r>
      <w:r w:rsidRPr="00623C80">
        <w:rPr>
          <w:rFonts w:ascii="Times New Roman" w:hint="eastAsia"/>
          <w:b/>
          <w:kern w:val="2"/>
          <w:sz w:val="24"/>
          <w:szCs w:val="24"/>
        </w:rPr>
        <w:t>、项目介绍：</w:t>
      </w:r>
    </w:p>
    <w:p w:rsidR="00623C80" w:rsidRPr="00623C80" w:rsidRDefault="00623C80" w:rsidP="00623C80">
      <w:pPr>
        <w:autoSpaceDE/>
        <w:autoSpaceDN/>
        <w:adjustRightInd/>
        <w:spacing w:line="360" w:lineRule="auto"/>
        <w:ind w:firstLineChars="200" w:firstLine="480"/>
        <w:jc w:val="both"/>
        <w:rPr>
          <w:rFonts w:ascii="Times New Roman"/>
          <w:kern w:val="2"/>
          <w:sz w:val="24"/>
          <w:szCs w:val="24"/>
        </w:rPr>
      </w:pPr>
      <w:r w:rsidRPr="00623C80">
        <w:rPr>
          <w:rFonts w:ascii="Times New Roman" w:hint="eastAsia"/>
          <w:kern w:val="2"/>
          <w:sz w:val="24"/>
          <w:szCs w:val="24"/>
        </w:rPr>
        <w:t>亚硫酸氢钠作为腈纶装置聚合反应过程中所用的引发剂组份之一，有五个作用：还原剂、除氧剂、颜色稳定剂、</w:t>
      </w:r>
      <w:proofErr w:type="gramStart"/>
      <w:r w:rsidRPr="00623C80">
        <w:rPr>
          <w:rFonts w:ascii="Times New Roman" w:hint="eastAsia"/>
          <w:kern w:val="2"/>
          <w:sz w:val="24"/>
          <w:szCs w:val="24"/>
        </w:rPr>
        <w:t>染位提供</w:t>
      </w:r>
      <w:proofErr w:type="gramEnd"/>
      <w:r w:rsidRPr="00623C80">
        <w:rPr>
          <w:rFonts w:ascii="Times New Roman" w:hint="eastAsia"/>
          <w:kern w:val="2"/>
          <w:sz w:val="24"/>
          <w:szCs w:val="24"/>
        </w:rPr>
        <w:t>剂、链转移剂。微量杂质对聚合物反应质量影响较大，</w:t>
      </w:r>
      <w:r w:rsidRPr="00623C80">
        <w:rPr>
          <w:rFonts w:ascii="Times New Roman" w:hint="eastAsia"/>
          <w:kern w:val="2"/>
          <w:sz w:val="24"/>
          <w:szCs w:val="24"/>
        </w:rPr>
        <w:t>2.1</w:t>
      </w:r>
      <w:r w:rsidRPr="00623C80">
        <w:rPr>
          <w:rFonts w:ascii="Times New Roman" w:hint="eastAsia"/>
          <w:kern w:val="2"/>
          <w:sz w:val="24"/>
          <w:szCs w:val="24"/>
        </w:rPr>
        <w:t>条规定的检测项目，没有包含全部对聚合反应产生影响的分析因素。卖方要保证所供产品适用于买方生产工艺。</w:t>
      </w:r>
    </w:p>
    <w:p w:rsidR="00623C80" w:rsidRPr="00623C80" w:rsidRDefault="00623C80" w:rsidP="00623C80">
      <w:pPr>
        <w:autoSpaceDE/>
        <w:autoSpaceDN/>
        <w:adjustRightInd/>
        <w:spacing w:line="360" w:lineRule="auto"/>
        <w:jc w:val="both"/>
        <w:rPr>
          <w:rFonts w:ascii="Times New Roman"/>
          <w:b/>
          <w:kern w:val="2"/>
          <w:sz w:val="24"/>
          <w:szCs w:val="24"/>
        </w:rPr>
      </w:pPr>
      <w:r w:rsidRPr="00623C80">
        <w:rPr>
          <w:rFonts w:ascii="Times New Roman" w:hint="eastAsia"/>
          <w:b/>
          <w:kern w:val="2"/>
          <w:sz w:val="24"/>
          <w:szCs w:val="24"/>
        </w:rPr>
        <w:t>2</w:t>
      </w:r>
      <w:r w:rsidRPr="00623C80">
        <w:rPr>
          <w:rFonts w:ascii="Times New Roman" w:hint="eastAsia"/>
          <w:b/>
          <w:kern w:val="2"/>
          <w:sz w:val="24"/>
          <w:szCs w:val="24"/>
        </w:rPr>
        <w:t>、三剂规格要求：</w:t>
      </w:r>
    </w:p>
    <w:p w:rsidR="00623C80" w:rsidRPr="00623C80" w:rsidRDefault="00623C80" w:rsidP="00623C80">
      <w:pPr>
        <w:autoSpaceDE/>
        <w:autoSpaceDN/>
        <w:adjustRightInd/>
        <w:spacing w:line="360" w:lineRule="auto"/>
        <w:jc w:val="both"/>
        <w:rPr>
          <w:rFonts w:ascii="Times New Roman"/>
          <w:kern w:val="2"/>
          <w:sz w:val="24"/>
          <w:szCs w:val="24"/>
        </w:rPr>
      </w:pPr>
      <w:r w:rsidRPr="00623C80">
        <w:rPr>
          <w:rFonts w:ascii="Times New Roman" w:hint="eastAsia"/>
          <w:kern w:val="2"/>
          <w:sz w:val="24"/>
          <w:szCs w:val="24"/>
        </w:rPr>
        <w:t>2.1</w:t>
      </w:r>
      <w:proofErr w:type="gramStart"/>
      <w:r w:rsidRPr="00623C80">
        <w:rPr>
          <w:rFonts w:ascii="Times New Roman" w:hint="eastAsia"/>
          <w:kern w:val="2"/>
          <w:sz w:val="24"/>
          <w:szCs w:val="24"/>
        </w:rPr>
        <w:t>三</w:t>
      </w:r>
      <w:proofErr w:type="gramEnd"/>
      <w:r w:rsidRPr="00623C80">
        <w:rPr>
          <w:rFonts w:ascii="Times New Roman" w:hint="eastAsia"/>
          <w:kern w:val="2"/>
          <w:sz w:val="24"/>
          <w:szCs w:val="24"/>
        </w:rPr>
        <w:t>剂规格及标准要求</w:t>
      </w:r>
    </w:p>
    <w:tbl>
      <w:tblPr>
        <w:tblW w:w="44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726"/>
        <w:gridCol w:w="2981"/>
        <w:gridCol w:w="902"/>
      </w:tblGrid>
      <w:tr w:rsidR="00623C80" w:rsidRPr="00623C80" w:rsidTr="00022373">
        <w:trPr>
          <w:trHeight w:val="455"/>
        </w:trPr>
        <w:tc>
          <w:tcPr>
            <w:tcW w:w="1643" w:type="pct"/>
            <w:vAlign w:val="center"/>
          </w:tcPr>
          <w:p w:rsidR="00623C80" w:rsidRPr="00623C80" w:rsidRDefault="00623C80" w:rsidP="00623C80">
            <w:pPr>
              <w:autoSpaceDE/>
              <w:autoSpaceDN/>
              <w:adjustRightInd/>
              <w:spacing w:line="240" w:lineRule="auto"/>
              <w:jc w:val="center"/>
              <w:rPr>
                <w:rFonts w:hAnsi="宋体"/>
                <w:kern w:val="2"/>
                <w:sz w:val="24"/>
                <w:szCs w:val="24"/>
              </w:rPr>
            </w:pPr>
            <w:r w:rsidRPr="00623C80">
              <w:rPr>
                <w:rFonts w:hAnsi="宋体" w:hint="eastAsia"/>
                <w:kern w:val="2"/>
                <w:sz w:val="24"/>
                <w:szCs w:val="24"/>
              </w:rPr>
              <w:t>项  目</w:t>
            </w:r>
          </w:p>
        </w:tc>
        <w:tc>
          <w:tcPr>
            <w:tcW w:w="1033" w:type="pct"/>
            <w:vAlign w:val="center"/>
          </w:tcPr>
          <w:p w:rsidR="00623C80" w:rsidRPr="00623C80" w:rsidRDefault="00623C80" w:rsidP="00623C80">
            <w:pPr>
              <w:autoSpaceDE/>
              <w:autoSpaceDN/>
              <w:adjustRightInd/>
              <w:spacing w:line="240" w:lineRule="auto"/>
              <w:jc w:val="center"/>
              <w:rPr>
                <w:rFonts w:hAnsi="宋体"/>
                <w:kern w:val="2"/>
                <w:sz w:val="24"/>
                <w:szCs w:val="24"/>
              </w:rPr>
            </w:pPr>
            <w:r w:rsidRPr="00623C80">
              <w:rPr>
                <w:rFonts w:hAnsi="宋体" w:hint="eastAsia"/>
                <w:kern w:val="2"/>
                <w:sz w:val="24"/>
                <w:szCs w:val="24"/>
              </w:rPr>
              <w:t>质量指标</w:t>
            </w:r>
          </w:p>
        </w:tc>
        <w:tc>
          <w:tcPr>
            <w:tcW w:w="1784" w:type="pct"/>
            <w:vAlign w:val="center"/>
          </w:tcPr>
          <w:p w:rsidR="00623C80" w:rsidRPr="00623C80" w:rsidRDefault="00623C80" w:rsidP="00623C80">
            <w:pPr>
              <w:autoSpaceDE/>
              <w:autoSpaceDN/>
              <w:adjustRightInd/>
              <w:spacing w:line="240" w:lineRule="auto"/>
              <w:jc w:val="center"/>
              <w:rPr>
                <w:rFonts w:hAnsi="宋体"/>
                <w:kern w:val="2"/>
                <w:sz w:val="24"/>
                <w:szCs w:val="24"/>
              </w:rPr>
            </w:pPr>
            <w:r w:rsidRPr="00623C80">
              <w:rPr>
                <w:rFonts w:hAnsi="宋体" w:hint="eastAsia"/>
                <w:kern w:val="2"/>
                <w:sz w:val="24"/>
                <w:szCs w:val="24"/>
              </w:rPr>
              <w:t>检验方法</w:t>
            </w:r>
          </w:p>
        </w:tc>
        <w:tc>
          <w:tcPr>
            <w:tcW w:w="540" w:type="pct"/>
            <w:vAlign w:val="center"/>
          </w:tcPr>
          <w:p w:rsidR="00623C80" w:rsidRPr="00623C80" w:rsidRDefault="00623C80" w:rsidP="00623C80">
            <w:pPr>
              <w:autoSpaceDE/>
              <w:autoSpaceDN/>
              <w:adjustRightInd/>
              <w:spacing w:line="240" w:lineRule="auto"/>
              <w:jc w:val="center"/>
              <w:rPr>
                <w:rFonts w:hAnsi="宋体"/>
                <w:kern w:val="2"/>
                <w:sz w:val="24"/>
                <w:szCs w:val="24"/>
              </w:rPr>
            </w:pPr>
            <w:r w:rsidRPr="00623C80">
              <w:rPr>
                <w:rFonts w:hAnsi="宋体" w:hint="eastAsia"/>
                <w:kern w:val="2"/>
                <w:sz w:val="24"/>
                <w:szCs w:val="24"/>
              </w:rPr>
              <w:t>备注</w:t>
            </w:r>
          </w:p>
        </w:tc>
      </w:tr>
      <w:tr w:rsidR="00623C80" w:rsidRPr="00623C80" w:rsidTr="00022373">
        <w:tc>
          <w:tcPr>
            <w:tcW w:w="1643" w:type="pct"/>
            <w:vAlign w:val="center"/>
          </w:tcPr>
          <w:p w:rsidR="00623C80" w:rsidRPr="00623C80" w:rsidRDefault="00623C80" w:rsidP="00623C80">
            <w:pPr>
              <w:widowControl/>
              <w:autoSpaceDE/>
              <w:autoSpaceDN/>
              <w:adjustRightInd/>
              <w:spacing w:line="400" w:lineRule="exact"/>
              <w:jc w:val="both"/>
              <w:rPr>
                <w:rFonts w:hAnsi="宋体"/>
                <w:sz w:val="24"/>
                <w:szCs w:val="24"/>
              </w:rPr>
            </w:pPr>
            <w:r w:rsidRPr="00623C80">
              <w:rPr>
                <w:rFonts w:hAnsi="宋体" w:hint="eastAsia"/>
                <w:sz w:val="24"/>
                <w:szCs w:val="24"/>
              </w:rPr>
              <w:t>纯度，</w:t>
            </w:r>
            <w:r w:rsidRPr="00623C80">
              <w:rPr>
                <w:rFonts w:hAnsi="宋体"/>
                <w:sz w:val="24"/>
                <w:szCs w:val="24"/>
              </w:rPr>
              <w:t>%</w:t>
            </w:r>
            <w:r w:rsidRPr="00623C80">
              <w:rPr>
                <w:rFonts w:hAnsi="宋体" w:hint="eastAsia"/>
                <w:sz w:val="24"/>
                <w:szCs w:val="24"/>
              </w:rPr>
              <w:t>（质量分数）</w:t>
            </w:r>
          </w:p>
        </w:tc>
        <w:tc>
          <w:tcPr>
            <w:tcW w:w="1033" w:type="pct"/>
            <w:vAlign w:val="center"/>
          </w:tcPr>
          <w:p w:rsidR="00623C80" w:rsidRPr="00623C80" w:rsidRDefault="00623C80" w:rsidP="00623C80">
            <w:pPr>
              <w:widowControl/>
              <w:autoSpaceDE/>
              <w:autoSpaceDN/>
              <w:adjustRightInd/>
              <w:spacing w:line="400" w:lineRule="exact"/>
              <w:jc w:val="center"/>
              <w:rPr>
                <w:rFonts w:hAnsi="宋体"/>
                <w:sz w:val="24"/>
                <w:szCs w:val="24"/>
              </w:rPr>
            </w:pPr>
            <w:r w:rsidRPr="00623C80">
              <w:rPr>
                <w:rFonts w:hAnsi="宋体"/>
                <w:sz w:val="24"/>
                <w:szCs w:val="24"/>
              </w:rPr>
              <w:t>30.0</w:t>
            </w:r>
            <w:r w:rsidRPr="00623C80">
              <w:rPr>
                <w:rFonts w:hAnsi="宋体" w:hint="eastAsia"/>
                <w:sz w:val="24"/>
                <w:szCs w:val="24"/>
              </w:rPr>
              <w:t>0</w:t>
            </w:r>
            <w:r w:rsidRPr="00623C80">
              <w:rPr>
                <w:rFonts w:hAnsi="宋体"/>
                <w:sz w:val="24"/>
                <w:szCs w:val="24"/>
              </w:rPr>
              <w:t>±1.5</w:t>
            </w:r>
            <w:r w:rsidRPr="00623C80">
              <w:rPr>
                <w:rFonts w:hAnsi="宋体" w:hint="eastAsia"/>
                <w:sz w:val="24"/>
                <w:szCs w:val="24"/>
              </w:rPr>
              <w:t>0</w:t>
            </w:r>
          </w:p>
        </w:tc>
        <w:tc>
          <w:tcPr>
            <w:tcW w:w="1784" w:type="pct"/>
            <w:vAlign w:val="center"/>
          </w:tcPr>
          <w:p w:rsidR="00623C80" w:rsidRPr="00623C80" w:rsidRDefault="00623C80" w:rsidP="00623C80">
            <w:pPr>
              <w:autoSpaceDE/>
              <w:autoSpaceDN/>
              <w:adjustRightInd/>
              <w:spacing w:line="240" w:lineRule="auto"/>
              <w:ind w:firstLineChars="100" w:firstLine="210"/>
              <w:jc w:val="both"/>
              <w:rPr>
                <w:rFonts w:hAnsi="宋体"/>
                <w:kern w:val="2"/>
                <w:sz w:val="24"/>
                <w:szCs w:val="24"/>
              </w:rPr>
            </w:pPr>
            <w:r w:rsidRPr="00623C80">
              <w:rPr>
                <w:rFonts w:ascii="Times New Roman"/>
                <w:kern w:val="2"/>
                <w:szCs w:val="24"/>
              </w:rPr>
              <w:t>DQSH03·20·08·408-2013</w:t>
            </w:r>
          </w:p>
        </w:tc>
        <w:tc>
          <w:tcPr>
            <w:tcW w:w="540" w:type="pct"/>
            <w:vAlign w:val="center"/>
          </w:tcPr>
          <w:p w:rsidR="00623C80" w:rsidRPr="00623C80" w:rsidRDefault="00623C80" w:rsidP="00623C80">
            <w:pPr>
              <w:autoSpaceDE/>
              <w:autoSpaceDN/>
              <w:adjustRightInd/>
              <w:spacing w:line="240" w:lineRule="auto"/>
              <w:jc w:val="center"/>
              <w:rPr>
                <w:rFonts w:hAnsi="宋体"/>
                <w:kern w:val="2"/>
                <w:sz w:val="24"/>
                <w:szCs w:val="24"/>
              </w:rPr>
            </w:pPr>
          </w:p>
        </w:tc>
      </w:tr>
      <w:tr w:rsidR="00623C80" w:rsidRPr="00623C80" w:rsidTr="00022373">
        <w:trPr>
          <w:trHeight w:val="464"/>
        </w:trPr>
        <w:tc>
          <w:tcPr>
            <w:tcW w:w="1643" w:type="pct"/>
            <w:vAlign w:val="center"/>
          </w:tcPr>
          <w:p w:rsidR="00623C80" w:rsidRPr="00623C80" w:rsidRDefault="00623C80" w:rsidP="00623C80">
            <w:pPr>
              <w:autoSpaceDE/>
              <w:autoSpaceDN/>
              <w:adjustRightInd/>
              <w:spacing w:line="400" w:lineRule="exact"/>
              <w:jc w:val="both"/>
              <w:rPr>
                <w:rFonts w:ascii="Times New Roman"/>
                <w:kern w:val="2"/>
                <w:sz w:val="24"/>
                <w:szCs w:val="24"/>
              </w:rPr>
            </w:pPr>
            <w:proofErr w:type="spellStart"/>
            <w:r w:rsidRPr="00623C80">
              <w:rPr>
                <w:rFonts w:ascii="Times New Roman"/>
                <w:kern w:val="2"/>
                <w:sz w:val="24"/>
                <w:szCs w:val="24"/>
              </w:rPr>
              <w:t>NaC</w:t>
            </w:r>
            <w:r w:rsidRPr="00623C80">
              <w:rPr>
                <w:rFonts w:ascii="Times New Roman" w:hint="eastAsia"/>
                <w:kern w:val="2"/>
                <w:sz w:val="24"/>
                <w:szCs w:val="24"/>
              </w:rPr>
              <w:t>l</w:t>
            </w:r>
            <w:proofErr w:type="spellEnd"/>
            <w:r w:rsidRPr="00623C80">
              <w:rPr>
                <w:rFonts w:ascii="Times New Roman" w:hint="eastAsia"/>
                <w:kern w:val="2"/>
                <w:sz w:val="24"/>
                <w:szCs w:val="24"/>
              </w:rPr>
              <w:t>，</w:t>
            </w:r>
            <w:r w:rsidRPr="00623C80">
              <w:rPr>
                <w:rFonts w:ascii="Times New Roman"/>
                <w:kern w:val="2"/>
                <w:sz w:val="24"/>
                <w:szCs w:val="24"/>
              </w:rPr>
              <w:t>%</w:t>
            </w:r>
            <w:r w:rsidRPr="00623C80">
              <w:rPr>
                <w:rFonts w:ascii="Times New Roman" w:hint="eastAsia"/>
                <w:kern w:val="2"/>
                <w:sz w:val="24"/>
                <w:szCs w:val="24"/>
              </w:rPr>
              <w:t>（质量分数）</w:t>
            </w:r>
          </w:p>
        </w:tc>
        <w:tc>
          <w:tcPr>
            <w:tcW w:w="1033" w:type="pct"/>
            <w:vAlign w:val="center"/>
          </w:tcPr>
          <w:p w:rsidR="00623C80" w:rsidRPr="00623C80" w:rsidRDefault="00623C80" w:rsidP="00623C80">
            <w:pPr>
              <w:autoSpaceDE/>
              <w:autoSpaceDN/>
              <w:adjustRightInd/>
              <w:spacing w:line="240" w:lineRule="auto"/>
              <w:jc w:val="both"/>
              <w:rPr>
                <w:rFonts w:hAnsi="宋体"/>
                <w:kern w:val="2"/>
                <w:szCs w:val="24"/>
              </w:rPr>
            </w:pPr>
            <w:r w:rsidRPr="00623C80">
              <w:rPr>
                <w:rFonts w:hAnsi="宋体" w:hint="eastAsia"/>
                <w:kern w:val="2"/>
                <w:sz w:val="24"/>
                <w:szCs w:val="24"/>
              </w:rPr>
              <w:t>≤</w:t>
            </w:r>
            <w:r w:rsidRPr="00623C80">
              <w:rPr>
                <w:rFonts w:hAnsi="宋体"/>
                <w:kern w:val="2"/>
                <w:sz w:val="24"/>
                <w:szCs w:val="24"/>
              </w:rPr>
              <w:t>0.01</w:t>
            </w:r>
            <w:r w:rsidRPr="00623C80">
              <w:rPr>
                <w:rFonts w:hAnsi="宋体" w:hint="eastAsia"/>
                <w:kern w:val="2"/>
                <w:sz w:val="24"/>
                <w:szCs w:val="24"/>
              </w:rPr>
              <w:t>2</w:t>
            </w:r>
          </w:p>
        </w:tc>
        <w:tc>
          <w:tcPr>
            <w:tcW w:w="1784" w:type="pct"/>
            <w:vAlign w:val="center"/>
          </w:tcPr>
          <w:p w:rsidR="00623C80" w:rsidRPr="00623C80" w:rsidRDefault="00623C80" w:rsidP="00623C80">
            <w:pPr>
              <w:autoSpaceDE/>
              <w:autoSpaceDN/>
              <w:adjustRightInd/>
              <w:spacing w:line="240" w:lineRule="auto"/>
              <w:jc w:val="center"/>
              <w:rPr>
                <w:rFonts w:ascii="Times New Roman"/>
                <w:kern w:val="2"/>
                <w:szCs w:val="24"/>
              </w:rPr>
            </w:pPr>
            <w:r w:rsidRPr="00623C80">
              <w:rPr>
                <w:rFonts w:ascii="Times New Roman"/>
                <w:kern w:val="2"/>
                <w:szCs w:val="24"/>
              </w:rPr>
              <w:t>DQSH03·20·08·410-2013</w:t>
            </w:r>
          </w:p>
        </w:tc>
        <w:tc>
          <w:tcPr>
            <w:tcW w:w="540" w:type="pct"/>
            <w:vAlign w:val="center"/>
          </w:tcPr>
          <w:p w:rsidR="00623C80" w:rsidRPr="00623C80" w:rsidRDefault="00623C80" w:rsidP="00623C80">
            <w:pPr>
              <w:autoSpaceDE/>
              <w:autoSpaceDN/>
              <w:adjustRightInd/>
              <w:spacing w:line="240" w:lineRule="auto"/>
              <w:jc w:val="center"/>
              <w:rPr>
                <w:rFonts w:hAnsi="宋体"/>
                <w:kern w:val="2"/>
                <w:sz w:val="24"/>
                <w:szCs w:val="24"/>
              </w:rPr>
            </w:pPr>
          </w:p>
        </w:tc>
      </w:tr>
      <w:tr w:rsidR="00623C80" w:rsidRPr="00623C80" w:rsidTr="00022373">
        <w:trPr>
          <w:trHeight w:val="459"/>
        </w:trPr>
        <w:tc>
          <w:tcPr>
            <w:tcW w:w="1643" w:type="pct"/>
            <w:vAlign w:val="center"/>
          </w:tcPr>
          <w:p w:rsidR="00623C80" w:rsidRPr="00623C80" w:rsidRDefault="00623C80" w:rsidP="00623C80">
            <w:pPr>
              <w:autoSpaceDE/>
              <w:autoSpaceDN/>
              <w:adjustRightInd/>
              <w:spacing w:line="400" w:lineRule="exact"/>
              <w:jc w:val="both"/>
              <w:rPr>
                <w:rFonts w:ascii="Times New Roman"/>
                <w:kern w:val="2"/>
                <w:sz w:val="24"/>
                <w:szCs w:val="24"/>
              </w:rPr>
            </w:pPr>
            <w:r w:rsidRPr="00623C80">
              <w:rPr>
                <w:rFonts w:ascii="Times New Roman"/>
                <w:kern w:val="2"/>
                <w:sz w:val="24"/>
                <w:szCs w:val="24"/>
              </w:rPr>
              <w:t>Na</w:t>
            </w:r>
            <w:r w:rsidRPr="00623C80">
              <w:rPr>
                <w:rFonts w:ascii="Times New Roman"/>
                <w:kern w:val="2"/>
                <w:sz w:val="24"/>
                <w:szCs w:val="24"/>
                <w:vertAlign w:val="subscript"/>
              </w:rPr>
              <w:t>2</w:t>
            </w:r>
            <w:r w:rsidRPr="00623C80">
              <w:rPr>
                <w:rFonts w:ascii="Times New Roman"/>
                <w:kern w:val="2"/>
                <w:sz w:val="24"/>
                <w:szCs w:val="24"/>
              </w:rPr>
              <w:t>SO</w:t>
            </w:r>
            <w:r w:rsidRPr="00623C80">
              <w:rPr>
                <w:rFonts w:ascii="Times New Roman"/>
                <w:kern w:val="2"/>
                <w:sz w:val="24"/>
                <w:szCs w:val="24"/>
                <w:vertAlign w:val="subscript"/>
              </w:rPr>
              <w:t>4</w:t>
            </w:r>
            <w:r w:rsidRPr="00623C80">
              <w:rPr>
                <w:rFonts w:ascii="Times New Roman" w:hint="eastAsia"/>
                <w:kern w:val="2"/>
                <w:sz w:val="24"/>
                <w:szCs w:val="24"/>
              </w:rPr>
              <w:t>，</w:t>
            </w:r>
            <w:r w:rsidRPr="00623C80">
              <w:rPr>
                <w:rFonts w:ascii="Times New Roman"/>
                <w:kern w:val="2"/>
                <w:sz w:val="24"/>
                <w:szCs w:val="24"/>
              </w:rPr>
              <w:t>%</w:t>
            </w:r>
            <w:r w:rsidRPr="00623C80">
              <w:rPr>
                <w:rFonts w:ascii="Times New Roman" w:hint="eastAsia"/>
                <w:kern w:val="2"/>
                <w:sz w:val="24"/>
                <w:szCs w:val="24"/>
              </w:rPr>
              <w:t>（质量分数）</w:t>
            </w:r>
          </w:p>
        </w:tc>
        <w:tc>
          <w:tcPr>
            <w:tcW w:w="1033" w:type="pct"/>
            <w:vAlign w:val="center"/>
          </w:tcPr>
          <w:p w:rsidR="00623C80" w:rsidRPr="00623C80" w:rsidRDefault="00623C80" w:rsidP="00623C80">
            <w:pPr>
              <w:autoSpaceDE/>
              <w:autoSpaceDN/>
              <w:adjustRightInd/>
              <w:spacing w:line="240" w:lineRule="auto"/>
              <w:jc w:val="both"/>
              <w:rPr>
                <w:rFonts w:hAnsi="宋体"/>
                <w:kern w:val="2"/>
                <w:szCs w:val="24"/>
              </w:rPr>
            </w:pPr>
            <w:r w:rsidRPr="00623C80">
              <w:rPr>
                <w:rFonts w:hAnsi="宋体" w:hint="eastAsia"/>
                <w:kern w:val="2"/>
                <w:sz w:val="24"/>
                <w:szCs w:val="24"/>
              </w:rPr>
              <w:t>≤1.45</w:t>
            </w:r>
          </w:p>
        </w:tc>
        <w:tc>
          <w:tcPr>
            <w:tcW w:w="1784" w:type="pct"/>
            <w:vAlign w:val="center"/>
          </w:tcPr>
          <w:p w:rsidR="00623C80" w:rsidRPr="00623C80" w:rsidRDefault="00623C80" w:rsidP="00623C80">
            <w:pPr>
              <w:autoSpaceDE/>
              <w:autoSpaceDN/>
              <w:adjustRightInd/>
              <w:spacing w:line="240" w:lineRule="auto"/>
              <w:jc w:val="center"/>
              <w:rPr>
                <w:rFonts w:ascii="Times New Roman"/>
                <w:kern w:val="2"/>
                <w:szCs w:val="24"/>
              </w:rPr>
            </w:pPr>
            <w:r w:rsidRPr="00623C80">
              <w:rPr>
                <w:rFonts w:ascii="Times New Roman"/>
                <w:kern w:val="2"/>
                <w:szCs w:val="24"/>
              </w:rPr>
              <w:t>DQSH03·20·08·411-2013</w:t>
            </w:r>
          </w:p>
        </w:tc>
        <w:tc>
          <w:tcPr>
            <w:tcW w:w="540" w:type="pct"/>
            <w:vAlign w:val="center"/>
          </w:tcPr>
          <w:p w:rsidR="00623C80" w:rsidRPr="00623C80" w:rsidRDefault="00623C80" w:rsidP="00623C80">
            <w:pPr>
              <w:autoSpaceDE/>
              <w:autoSpaceDN/>
              <w:adjustRightInd/>
              <w:spacing w:line="240" w:lineRule="auto"/>
              <w:jc w:val="center"/>
              <w:rPr>
                <w:rFonts w:hAnsi="宋体"/>
                <w:kern w:val="2"/>
                <w:sz w:val="24"/>
                <w:szCs w:val="24"/>
              </w:rPr>
            </w:pPr>
          </w:p>
        </w:tc>
      </w:tr>
      <w:tr w:rsidR="00623C80" w:rsidRPr="00623C80" w:rsidTr="00022373">
        <w:tc>
          <w:tcPr>
            <w:tcW w:w="1643" w:type="pct"/>
            <w:vAlign w:val="center"/>
          </w:tcPr>
          <w:p w:rsidR="00623C80" w:rsidRPr="00623C80" w:rsidRDefault="00623C80" w:rsidP="00623C80">
            <w:pPr>
              <w:widowControl/>
              <w:autoSpaceDE/>
              <w:autoSpaceDN/>
              <w:adjustRightInd/>
              <w:spacing w:before="100" w:beforeAutospacing="1" w:after="100" w:afterAutospacing="1" w:line="400" w:lineRule="exact"/>
              <w:jc w:val="both"/>
              <w:rPr>
                <w:rFonts w:hAnsi="宋体"/>
                <w:sz w:val="24"/>
                <w:szCs w:val="24"/>
              </w:rPr>
            </w:pPr>
            <w:r w:rsidRPr="00623C80">
              <w:rPr>
                <w:rFonts w:hAnsi="宋体" w:hint="eastAsia"/>
                <w:sz w:val="24"/>
                <w:szCs w:val="24"/>
              </w:rPr>
              <w:t>铁， mg/kg</w:t>
            </w:r>
          </w:p>
        </w:tc>
        <w:tc>
          <w:tcPr>
            <w:tcW w:w="1033" w:type="pct"/>
            <w:vAlign w:val="center"/>
          </w:tcPr>
          <w:p w:rsidR="00623C80" w:rsidRPr="00623C80" w:rsidRDefault="00623C80" w:rsidP="00623C80">
            <w:pPr>
              <w:autoSpaceDE/>
              <w:autoSpaceDN/>
              <w:adjustRightInd/>
              <w:spacing w:line="240" w:lineRule="auto"/>
              <w:jc w:val="both"/>
              <w:rPr>
                <w:rFonts w:hAnsi="宋体"/>
                <w:kern w:val="2"/>
                <w:szCs w:val="24"/>
              </w:rPr>
            </w:pPr>
            <w:r w:rsidRPr="00623C80">
              <w:rPr>
                <w:rFonts w:hAnsi="宋体" w:hint="eastAsia"/>
                <w:kern w:val="2"/>
                <w:sz w:val="24"/>
                <w:szCs w:val="24"/>
              </w:rPr>
              <w:t>≤6.0</w:t>
            </w:r>
          </w:p>
        </w:tc>
        <w:tc>
          <w:tcPr>
            <w:tcW w:w="1784" w:type="pct"/>
            <w:vAlign w:val="center"/>
          </w:tcPr>
          <w:p w:rsidR="00623C80" w:rsidRPr="00623C80" w:rsidRDefault="00623C80" w:rsidP="00623C80">
            <w:pPr>
              <w:autoSpaceDE/>
              <w:autoSpaceDN/>
              <w:adjustRightInd/>
              <w:spacing w:line="240" w:lineRule="auto"/>
              <w:jc w:val="center"/>
              <w:rPr>
                <w:rFonts w:ascii="Times New Roman"/>
                <w:kern w:val="2"/>
                <w:szCs w:val="24"/>
              </w:rPr>
            </w:pPr>
            <w:r w:rsidRPr="00623C80">
              <w:rPr>
                <w:rFonts w:ascii="Times New Roman"/>
                <w:kern w:val="2"/>
                <w:szCs w:val="24"/>
              </w:rPr>
              <w:t>DQSH03·20·08·409-2013</w:t>
            </w:r>
          </w:p>
        </w:tc>
        <w:tc>
          <w:tcPr>
            <w:tcW w:w="540" w:type="pct"/>
            <w:vAlign w:val="center"/>
          </w:tcPr>
          <w:p w:rsidR="00623C80" w:rsidRPr="00623C80" w:rsidRDefault="00623C80" w:rsidP="00623C80">
            <w:pPr>
              <w:autoSpaceDE/>
              <w:autoSpaceDN/>
              <w:adjustRightInd/>
              <w:spacing w:line="240" w:lineRule="auto"/>
              <w:jc w:val="center"/>
              <w:rPr>
                <w:rFonts w:hAnsi="宋体"/>
                <w:kern w:val="2"/>
                <w:sz w:val="24"/>
                <w:szCs w:val="24"/>
              </w:rPr>
            </w:pPr>
          </w:p>
        </w:tc>
      </w:tr>
      <w:tr w:rsidR="00623C80" w:rsidRPr="00623C80" w:rsidTr="00022373">
        <w:tc>
          <w:tcPr>
            <w:tcW w:w="1643" w:type="pct"/>
            <w:vAlign w:val="center"/>
          </w:tcPr>
          <w:p w:rsidR="00623C80" w:rsidRPr="00623C80" w:rsidRDefault="00623C80" w:rsidP="00623C80">
            <w:pPr>
              <w:autoSpaceDE/>
              <w:autoSpaceDN/>
              <w:adjustRightInd/>
              <w:spacing w:line="400" w:lineRule="exact"/>
              <w:jc w:val="both"/>
              <w:rPr>
                <w:rFonts w:ascii="Times New Roman"/>
                <w:kern w:val="2"/>
                <w:sz w:val="24"/>
                <w:szCs w:val="24"/>
              </w:rPr>
            </w:pPr>
            <w:r w:rsidRPr="00623C80">
              <w:rPr>
                <w:rFonts w:ascii="Times New Roman" w:hint="eastAsia"/>
                <w:kern w:val="2"/>
                <w:sz w:val="24"/>
                <w:szCs w:val="24"/>
              </w:rPr>
              <w:t>p</w:t>
            </w:r>
            <w:r w:rsidRPr="00623C80">
              <w:rPr>
                <w:rFonts w:ascii="Times New Roman"/>
                <w:kern w:val="2"/>
                <w:sz w:val="24"/>
                <w:szCs w:val="24"/>
              </w:rPr>
              <w:t>H</w:t>
            </w:r>
            <w:r w:rsidRPr="00623C80">
              <w:rPr>
                <w:rFonts w:ascii="Times New Roman" w:hint="eastAsia"/>
                <w:kern w:val="2"/>
                <w:sz w:val="24"/>
                <w:szCs w:val="24"/>
              </w:rPr>
              <w:t>值</w:t>
            </w:r>
          </w:p>
        </w:tc>
        <w:tc>
          <w:tcPr>
            <w:tcW w:w="1033" w:type="pct"/>
            <w:vAlign w:val="center"/>
          </w:tcPr>
          <w:p w:rsidR="00623C80" w:rsidRPr="00623C80" w:rsidRDefault="00623C80" w:rsidP="00623C80">
            <w:pPr>
              <w:autoSpaceDE/>
              <w:autoSpaceDN/>
              <w:adjustRightInd/>
              <w:spacing w:line="400" w:lineRule="exact"/>
              <w:jc w:val="center"/>
              <w:rPr>
                <w:rFonts w:hAnsi="宋体"/>
                <w:kern w:val="2"/>
                <w:sz w:val="24"/>
                <w:szCs w:val="24"/>
              </w:rPr>
            </w:pPr>
            <w:r w:rsidRPr="00623C80">
              <w:rPr>
                <w:rFonts w:hAnsi="宋体"/>
                <w:kern w:val="2"/>
                <w:sz w:val="24"/>
                <w:szCs w:val="24"/>
              </w:rPr>
              <w:t>3.2</w:t>
            </w:r>
            <w:r w:rsidRPr="00623C80">
              <w:rPr>
                <w:rFonts w:hAnsi="宋体" w:hint="eastAsia"/>
                <w:kern w:val="2"/>
                <w:sz w:val="24"/>
                <w:szCs w:val="24"/>
              </w:rPr>
              <w:t>0</w:t>
            </w:r>
            <w:r w:rsidRPr="00623C80">
              <w:rPr>
                <w:rFonts w:hAnsi="宋体"/>
                <w:kern w:val="2"/>
                <w:sz w:val="24"/>
                <w:szCs w:val="24"/>
              </w:rPr>
              <w:t>-4.5</w:t>
            </w:r>
            <w:r w:rsidRPr="00623C80">
              <w:rPr>
                <w:rFonts w:hAnsi="宋体" w:hint="eastAsia"/>
                <w:kern w:val="2"/>
                <w:sz w:val="24"/>
                <w:szCs w:val="24"/>
              </w:rPr>
              <w:t>0</w:t>
            </w:r>
          </w:p>
        </w:tc>
        <w:tc>
          <w:tcPr>
            <w:tcW w:w="1784" w:type="pct"/>
            <w:vAlign w:val="center"/>
          </w:tcPr>
          <w:p w:rsidR="00623C80" w:rsidRPr="00623C80" w:rsidRDefault="00623C80" w:rsidP="00623C80">
            <w:pPr>
              <w:autoSpaceDE/>
              <w:autoSpaceDN/>
              <w:adjustRightInd/>
              <w:spacing w:line="240" w:lineRule="auto"/>
              <w:jc w:val="center"/>
              <w:rPr>
                <w:rFonts w:ascii="Times New Roman"/>
                <w:kern w:val="2"/>
                <w:szCs w:val="24"/>
              </w:rPr>
            </w:pPr>
            <w:r w:rsidRPr="00623C80">
              <w:rPr>
                <w:rFonts w:ascii="Times New Roman" w:hint="eastAsia"/>
                <w:kern w:val="2"/>
                <w:szCs w:val="24"/>
              </w:rPr>
              <w:t>GB/T23769-2009</w:t>
            </w:r>
          </w:p>
        </w:tc>
        <w:tc>
          <w:tcPr>
            <w:tcW w:w="540" w:type="pct"/>
            <w:vAlign w:val="center"/>
          </w:tcPr>
          <w:p w:rsidR="00623C80" w:rsidRPr="00623C80" w:rsidRDefault="00623C80" w:rsidP="00623C80">
            <w:pPr>
              <w:autoSpaceDE/>
              <w:autoSpaceDN/>
              <w:adjustRightInd/>
              <w:spacing w:line="240" w:lineRule="auto"/>
              <w:jc w:val="center"/>
              <w:rPr>
                <w:rFonts w:hAnsi="宋体"/>
                <w:kern w:val="2"/>
                <w:sz w:val="24"/>
                <w:szCs w:val="24"/>
              </w:rPr>
            </w:pPr>
          </w:p>
        </w:tc>
      </w:tr>
    </w:tbl>
    <w:p w:rsidR="00623C80" w:rsidRPr="00623C80" w:rsidRDefault="00623C80" w:rsidP="00623C80">
      <w:pPr>
        <w:autoSpaceDE/>
        <w:autoSpaceDN/>
        <w:adjustRightInd/>
        <w:spacing w:line="360" w:lineRule="auto"/>
        <w:jc w:val="both"/>
        <w:rPr>
          <w:rFonts w:ascii="Arial" w:hAnsi="宋体" w:cs="Arial"/>
          <w:kern w:val="2"/>
          <w:sz w:val="24"/>
          <w:szCs w:val="24"/>
        </w:rPr>
      </w:pPr>
      <w:r w:rsidRPr="00623C80">
        <w:rPr>
          <w:rFonts w:ascii="Times New Roman" w:hint="eastAsia"/>
          <w:color w:val="000000"/>
          <w:spacing w:val="-9"/>
          <w:kern w:val="2"/>
          <w:sz w:val="24"/>
          <w:szCs w:val="24"/>
          <w:shd w:val="clear" w:color="auto" w:fill="FFFFFF"/>
        </w:rPr>
        <w:t>2.2</w:t>
      </w:r>
      <w:r w:rsidRPr="00623C80">
        <w:rPr>
          <w:rFonts w:ascii="Times New Roman" w:hint="eastAsia"/>
          <w:color w:val="000000"/>
          <w:spacing w:val="-9"/>
          <w:kern w:val="2"/>
          <w:sz w:val="24"/>
          <w:szCs w:val="24"/>
          <w:shd w:val="clear" w:color="auto" w:fill="FFFFFF"/>
        </w:rPr>
        <w:t>产品保质期要求：</w:t>
      </w:r>
      <w:r w:rsidRPr="00623C80">
        <w:rPr>
          <w:rFonts w:ascii="Arial" w:hAnsi="宋体" w:cs="Arial" w:hint="eastAsia"/>
          <w:kern w:val="2"/>
          <w:sz w:val="24"/>
          <w:szCs w:val="24"/>
        </w:rPr>
        <w:t>由于产品不稳定，</w:t>
      </w:r>
      <w:r w:rsidRPr="00623C80">
        <w:rPr>
          <w:rFonts w:ascii="Arial" w:hAnsi="宋体" w:cs="Arial"/>
          <w:kern w:val="2"/>
          <w:sz w:val="24"/>
          <w:szCs w:val="24"/>
        </w:rPr>
        <w:t>在空气中易被氧化为</w:t>
      </w:r>
      <w:hyperlink r:id="rId8" w:tgtFrame="_blank" w:history="1">
        <w:r w:rsidRPr="00623C80">
          <w:rPr>
            <w:rFonts w:ascii="Arial" w:hAnsi="宋体" w:cs="Arial"/>
            <w:kern w:val="2"/>
            <w:sz w:val="24"/>
            <w:szCs w:val="24"/>
          </w:rPr>
          <w:t>硫酸盐</w:t>
        </w:r>
      </w:hyperlink>
      <w:r w:rsidRPr="00623C80">
        <w:rPr>
          <w:rFonts w:ascii="Arial" w:hAnsi="宋体" w:cs="Arial" w:hint="eastAsia"/>
          <w:kern w:val="2"/>
          <w:sz w:val="24"/>
          <w:szCs w:val="24"/>
        </w:rPr>
        <w:t>，产品出厂后两日内</w:t>
      </w:r>
      <w:proofErr w:type="gramStart"/>
      <w:r w:rsidRPr="00623C80">
        <w:rPr>
          <w:rFonts w:ascii="Arial" w:hAnsi="宋体" w:cs="Arial" w:hint="eastAsia"/>
          <w:kern w:val="2"/>
          <w:sz w:val="24"/>
          <w:szCs w:val="24"/>
        </w:rPr>
        <w:t>应运达</w:t>
      </w:r>
      <w:proofErr w:type="gramEnd"/>
      <w:r w:rsidRPr="00623C80">
        <w:rPr>
          <w:rFonts w:ascii="Arial" w:hAnsi="宋体" w:cs="Arial" w:hint="eastAsia"/>
          <w:kern w:val="2"/>
          <w:sz w:val="24"/>
          <w:szCs w:val="24"/>
        </w:rPr>
        <w:t>买方现场，以保质质量。</w:t>
      </w:r>
    </w:p>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2.3</w:t>
      </w:r>
      <w:r w:rsidRPr="00623C80">
        <w:rPr>
          <w:rFonts w:ascii="Arial" w:hAnsi="宋体" w:cs="Arial"/>
          <w:sz w:val="24"/>
          <w:szCs w:val="24"/>
        </w:rPr>
        <w:t>本</w:t>
      </w:r>
      <w:r w:rsidRPr="00623C80">
        <w:rPr>
          <w:rFonts w:ascii="Arial" w:hAnsi="宋体" w:cs="Arial"/>
          <w:kern w:val="2"/>
          <w:sz w:val="24"/>
          <w:szCs w:val="24"/>
        </w:rPr>
        <w:t>技术</w:t>
      </w:r>
      <w:r w:rsidRPr="00623C80">
        <w:rPr>
          <w:rFonts w:ascii="Arial" w:hAnsi="宋体" w:cs="Arial" w:hint="eastAsia"/>
          <w:kern w:val="2"/>
          <w:sz w:val="24"/>
          <w:szCs w:val="24"/>
        </w:rPr>
        <w:t>要求</w:t>
      </w:r>
      <w:r w:rsidRPr="00623C80">
        <w:rPr>
          <w:rFonts w:ascii="Arial" w:hAnsi="宋体" w:cs="Arial" w:hint="eastAsia"/>
          <w:sz w:val="24"/>
          <w:szCs w:val="24"/>
        </w:rPr>
        <w:t>提出的指标要求</w:t>
      </w:r>
      <w:r w:rsidRPr="00623C80">
        <w:rPr>
          <w:rFonts w:ascii="Arial" w:hAnsi="宋体" w:cs="Arial"/>
          <w:sz w:val="24"/>
          <w:szCs w:val="24"/>
        </w:rPr>
        <w:t>如与厂商所执行的标准发生矛盾时，按较高标准执行。</w:t>
      </w:r>
    </w:p>
    <w:p w:rsidR="00623C80" w:rsidRPr="00623C80" w:rsidRDefault="00623C80" w:rsidP="00623C80">
      <w:pPr>
        <w:autoSpaceDE/>
        <w:autoSpaceDN/>
        <w:adjustRightInd/>
        <w:spacing w:line="360" w:lineRule="auto"/>
        <w:jc w:val="both"/>
        <w:outlineLvl w:val="1"/>
        <w:rPr>
          <w:rFonts w:ascii="Times New Roman"/>
          <w:b/>
          <w:kern w:val="2"/>
          <w:sz w:val="24"/>
          <w:szCs w:val="24"/>
        </w:rPr>
      </w:pPr>
      <w:bookmarkStart w:id="2" w:name="_Toc442082440"/>
      <w:r w:rsidRPr="00623C80">
        <w:rPr>
          <w:rFonts w:ascii="Times New Roman" w:hint="eastAsia"/>
          <w:b/>
          <w:kern w:val="2"/>
          <w:sz w:val="24"/>
          <w:szCs w:val="24"/>
        </w:rPr>
        <w:t>3</w:t>
      </w:r>
      <w:r w:rsidRPr="00623C80">
        <w:rPr>
          <w:rFonts w:ascii="Times New Roman" w:hint="eastAsia"/>
          <w:b/>
          <w:kern w:val="2"/>
          <w:sz w:val="24"/>
          <w:szCs w:val="24"/>
        </w:rPr>
        <w:t>、资料交付</w:t>
      </w:r>
      <w:bookmarkEnd w:id="2"/>
    </w:p>
    <w:p w:rsidR="00623C80" w:rsidRPr="00623C80" w:rsidRDefault="00623C80" w:rsidP="00623C80">
      <w:pPr>
        <w:autoSpaceDE/>
        <w:autoSpaceDN/>
        <w:adjustRightInd/>
        <w:spacing w:line="360" w:lineRule="auto"/>
        <w:ind w:firstLineChars="100" w:firstLine="240"/>
        <w:jc w:val="both"/>
        <w:rPr>
          <w:rFonts w:ascii="Times New Roman"/>
          <w:b/>
          <w:kern w:val="2"/>
          <w:sz w:val="24"/>
          <w:szCs w:val="24"/>
        </w:rPr>
      </w:pPr>
      <w:r w:rsidRPr="00623C80">
        <w:rPr>
          <w:rFonts w:ascii="Times New Roman" w:hint="eastAsia"/>
          <w:kern w:val="2"/>
          <w:sz w:val="24"/>
          <w:szCs w:val="24"/>
        </w:rPr>
        <w:t>卖方负责按照如下约定提供技术文件：</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1440"/>
        <w:gridCol w:w="1980"/>
        <w:gridCol w:w="1260"/>
      </w:tblGrid>
      <w:tr w:rsidR="00623C80" w:rsidRPr="00623C80" w:rsidTr="00022373">
        <w:trPr>
          <w:jc w:val="center"/>
        </w:trPr>
        <w:tc>
          <w:tcPr>
            <w:tcW w:w="828"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lastRenderedPageBreak/>
              <w:t>序号</w:t>
            </w:r>
          </w:p>
        </w:tc>
        <w:tc>
          <w:tcPr>
            <w:tcW w:w="288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资料名称</w:t>
            </w:r>
          </w:p>
        </w:tc>
        <w:tc>
          <w:tcPr>
            <w:tcW w:w="144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交付时间</w:t>
            </w:r>
          </w:p>
        </w:tc>
        <w:tc>
          <w:tcPr>
            <w:tcW w:w="198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数量及版式</w:t>
            </w:r>
          </w:p>
        </w:tc>
        <w:tc>
          <w:tcPr>
            <w:tcW w:w="126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备注</w:t>
            </w:r>
          </w:p>
        </w:tc>
      </w:tr>
      <w:tr w:rsidR="00623C80" w:rsidRPr="00623C80" w:rsidTr="00022373">
        <w:trPr>
          <w:jc w:val="center"/>
        </w:trPr>
        <w:tc>
          <w:tcPr>
            <w:tcW w:w="828"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1</w:t>
            </w:r>
          </w:p>
        </w:tc>
        <w:tc>
          <w:tcPr>
            <w:tcW w:w="28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生产企业简介</w:t>
            </w:r>
          </w:p>
        </w:tc>
        <w:tc>
          <w:tcPr>
            <w:tcW w:w="144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投标书</w:t>
            </w:r>
          </w:p>
        </w:tc>
        <w:tc>
          <w:tcPr>
            <w:tcW w:w="19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2</w:t>
            </w:r>
            <w:r w:rsidRPr="00623C80">
              <w:rPr>
                <w:rFonts w:ascii="Times New Roman" w:hint="eastAsia"/>
                <w:color w:val="000000"/>
                <w:spacing w:val="-9"/>
                <w:kern w:val="2"/>
                <w:sz w:val="24"/>
                <w:szCs w:val="24"/>
                <w:shd w:val="clear" w:color="auto" w:fill="FFFFFF"/>
              </w:rPr>
              <w:t>份，纸版</w:t>
            </w:r>
          </w:p>
        </w:tc>
        <w:tc>
          <w:tcPr>
            <w:tcW w:w="126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p>
        </w:tc>
      </w:tr>
      <w:tr w:rsidR="00623C80" w:rsidRPr="00623C80" w:rsidTr="00022373">
        <w:trPr>
          <w:jc w:val="center"/>
        </w:trPr>
        <w:tc>
          <w:tcPr>
            <w:tcW w:w="828"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2</w:t>
            </w:r>
          </w:p>
        </w:tc>
        <w:tc>
          <w:tcPr>
            <w:tcW w:w="28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产品说明书</w:t>
            </w:r>
          </w:p>
        </w:tc>
        <w:tc>
          <w:tcPr>
            <w:tcW w:w="144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投标书</w:t>
            </w:r>
          </w:p>
        </w:tc>
        <w:tc>
          <w:tcPr>
            <w:tcW w:w="19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2</w:t>
            </w:r>
            <w:r w:rsidRPr="00623C80">
              <w:rPr>
                <w:rFonts w:ascii="Times New Roman" w:hint="eastAsia"/>
                <w:color w:val="000000"/>
                <w:spacing w:val="-9"/>
                <w:kern w:val="2"/>
                <w:sz w:val="24"/>
                <w:szCs w:val="24"/>
                <w:shd w:val="clear" w:color="auto" w:fill="FFFFFF"/>
              </w:rPr>
              <w:t>份，纸版</w:t>
            </w:r>
          </w:p>
        </w:tc>
        <w:tc>
          <w:tcPr>
            <w:tcW w:w="126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p>
        </w:tc>
      </w:tr>
      <w:tr w:rsidR="00623C80" w:rsidRPr="00623C80" w:rsidTr="00022373">
        <w:trPr>
          <w:jc w:val="center"/>
        </w:trPr>
        <w:tc>
          <w:tcPr>
            <w:tcW w:w="828"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3</w:t>
            </w:r>
          </w:p>
        </w:tc>
        <w:tc>
          <w:tcPr>
            <w:tcW w:w="28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安全技术使用说明书</w:t>
            </w:r>
          </w:p>
        </w:tc>
        <w:tc>
          <w:tcPr>
            <w:tcW w:w="144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投标书</w:t>
            </w:r>
          </w:p>
        </w:tc>
        <w:tc>
          <w:tcPr>
            <w:tcW w:w="19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2</w:t>
            </w:r>
            <w:r w:rsidRPr="00623C80">
              <w:rPr>
                <w:rFonts w:ascii="Times New Roman" w:hint="eastAsia"/>
                <w:color w:val="000000"/>
                <w:spacing w:val="-9"/>
                <w:kern w:val="2"/>
                <w:sz w:val="24"/>
                <w:szCs w:val="24"/>
                <w:shd w:val="clear" w:color="auto" w:fill="FFFFFF"/>
              </w:rPr>
              <w:t>份，纸版</w:t>
            </w:r>
          </w:p>
        </w:tc>
        <w:tc>
          <w:tcPr>
            <w:tcW w:w="126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p>
        </w:tc>
      </w:tr>
      <w:tr w:rsidR="00623C80" w:rsidRPr="00623C80" w:rsidTr="00022373">
        <w:trPr>
          <w:jc w:val="center"/>
        </w:trPr>
        <w:tc>
          <w:tcPr>
            <w:tcW w:w="828"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4</w:t>
            </w:r>
          </w:p>
        </w:tc>
        <w:tc>
          <w:tcPr>
            <w:tcW w:w="28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企业标准</w:t>
            </w:r>
          </w:p>
        </w:tc>
        <w:tc>
          <w:tcPr>
            <w:tcW w:w="144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投标书</w:t>
            </w:r>
          </w:p>
        </w:tc>
        <w:tc>
          <w:tcPr>
            <w:tcW w:w="19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2</w:t>
            </w:r>
            <w:r w:rsidRPr="00623C80">
              <w:rPr>
                <w:rFonts w:ascii="Times New Roman" w:hint="eastAsia"/>
                <w:color w:val="000000"/>
                <w:spacing w:val="-9"/>
                <w:kern w:val="2"/>
                <w:sz w:val="24"/>
                <w:szCs w:val="24"/>
                <w:shd w:val="clear" w:color="auto" w:fill="FFFFFF"/>
              </w:rPr>
              <w:t>份</w:t>
            </w:r>
            <w:r w:rsidRPr="00623C80">
              <w:rPr>
                <w:rFonts w:ascii="Times New Roman" w:hint="eastAsia"/>
                <w:color w:val="000000"/>
                <w:spacing w:val="-9"/>
                <w:kern w:val="2"/>
                <w:sz w:val="24"/>
                <w:szCs w:val="24"/>
                <w:shd w:val="clear" w:color="auto" w:fill="FFFFFF"/>
              </w:rPr>
              <w:t>/</w:t>
            </w:r>
            <w:r w:rsidRPr="00623C80">
              <w:rPr>
                <w:rFonts w:ascii="Times New Roman" w:hint="eastAsia"/>
                <w:color w:val="000000"/>
                <w:spacing w:val="-9"/>
                <w:kern w:val="2"/>
                <w:sz w:val="24"/>
                <w:szCs w:val="24"/>
                <w:shd w:val="clear" w:color="auto" w:fill="FFFFFF"/>
              </w:rPr>
              <w:t>，纸版</w:t>
            </w:r>
          </w:p>
        </w:tc>
        <w:tc>
          <w:tcPr>
            <w:tcW w:w="126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p>
        </w:tc>
      </w:tr>
      <w:tr w:rsidR="00623C80" w:rsidRPr="00623C80" w:rsidTr="00022373">
        <w:trPr>
          <w:jc w:val="center"/>
        </w:trPr>
        <w:tc>
          <w:tcPr>
            <w:tcW w:w="828"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5</w:t>
            </w:r>
          </w:p>
        </w:tc>
        <w:tc>
          <w:tcPr>
            <w:tcW w:w="28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产品检验单</w:t>
            </w:r>
            <w:r w:rsidRPr="00623C80">
              <w:rPr>
                <w:rFonts w:ascii="Times New Roman" w:hint="eastAsia"/>
                <w:color w:val="000000"/>
                <w:spacing w:val="-9"/>
                <w:kern w:val="2"/>
                <w:sz w:val="24"/>
                <w:szCs w:val="24"/>
                <w:shd w:val="clear" w:color="auto" w:fill="FFFFFF"/>
              </w:rPr>
              <w:t>/</w:t>
            </w:r>
            <w:r w:rsidRPr="00623C80">
              <w:rPr>
                <w:rFonts w:ascii="Times New Roman" w:hint="eastAsia"/>
                <w:color w:val="000000"/>
                <w:spacing w:val="-9"/>
                <w:kern w:val="2"/>
                <w:sz w:val="24"/>
                <w:szCs w:val="24"/>
                <w:shd w:val="clear" w:color="auto" w:fill="FFFFFF"/>
              </w:rPr>
              <w:t>产品合格证</w:t>
            </w:r>
          </w:p>
        </w:tc>
        <w:tc>
          <w:tcPr>
            <w:tcW w:w="1440" w:type="dxa"/>
          </w:tcPr>
          <w:p w:rsidR="00623C80" w:rsidRPr="00623C80" w:rsidRDefault="00623C80" w:rsidP="00623C80">
            <w:pPr>
              <w:autoSpaceDE/>
              <w:autoSpaceDN/>
              <w:adjustRightInd/>
              <w:spacing w:line="360" w:lineRule="auto"/>
              <w:jc w:val="center"/>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随产品</w:t>
            </w:r>
          </w:p>
        </w:tc>
        <w:tc>
          <w:tcPr>
            <w:tcW w:w="198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r w:rsidRPr="00623C80">
              <w:rPr>
                <w:rFonts w:ascii="Times New Roman" w:hint="eastAsia"/>
                <w:color w:val="000000"/>
                <w:spacing w:val="-9"/>
                <w:kern w:val="2"/>
                <w:sz w:val="24"/>
                <w:szCs w:val="24"/>
                <w:shd w:val="clear" w:color="auto" w:fill="FFFFFF"/>
              </w:rPr>
              <w:t>2</w:t>
            </w:r>
            <w:r w:rsidRPr="00623C80">
              <w:rPr>
                <w:rFonts w:ascii="Times New Roman" w:hint="eastAsia"/>
                <w:color w:val="000000"/>
                <w:spacing w:val="-9"/>
                <w:kern w:val="2"/>
                <w:sz w:val="24"/>
                <w:szCs w:val="24"/>
                <w:shd w:val="clear" w:color="auto" w:fill="FFFFFF"/>
              </w:rPr>
              <w:t>份</w:t>
            </w:r>
            <w:r w:rsidRPr="00623C80">
              <w:rPr>
                <w:rFonts w:ascii="Times New Roman" w:hint="eastAsia"/>
                <w:color w:val="000000"/>
                <w:spacing w:val="-9"/>
                <w:kern w:val="2"/>
                <w:sz w:val="24"/>
                <w:szCs w:val="24"/>
                <w:shd w:val="clear" w:color="auto" w:fill="FFFFFF"/>
              </w:rPr>
              <w:t>/</w:t>
            </w:r>
            <w:r w:rsidRPr="00623C80">
              <w:rPr>
                <w:rFonts w:ascii="Times New Roman" w:hint="eastAsia"/>
                <w:color w:val="000000"/>
                <w:spacing w:val="-9"/>
                <w:kern w:val="2"/>
                <w:sz w:val="24"/>
                <w:szCs w:val="24"/>
                <w:shd w:val="clear" w:color="auto" w:fill="FFFFFF"/>
              </w:rPr>
              <w:t>批，纸版</w:t>
            </w:r>
          </w:p>
        </w:tc>
        <w:tc>
          <w:tcPr>
            <w:tcW w:w="1260" w:type="dxa"/>
          </w:tcPr>
          <w:p w:rsidR="00623C80" w:rsidRPr="00623C80" w:rsidRDefault="00623C80" w:rsidP="00623C80">
            <w:pPr>
              <w:autoSpaceDE/>
              <w:autoSpaceDN/>
              <w:adjustRightInd/>
              <w:spacing w:line="360" w:lineRule="auto"/>
              <w:jc w:val="both"/>
              <w:rPr>
                <w:rFonts w:ascii="Times New Roman"/>
                <w:color w:val="000000"/>
                <w:spacing w:val="-9"/>
                <w:kern w:val="2"/>
                <w:sz w:val="24"/>
                <w:szCs w:val="24"/>
                <w:shd w:val="clear" w:color="auto" w:fill="FFFFFF"/>
              </w:rPr>
            </w:pPr>
          </w:p>
        </w:tc>
      </w:tr>
    </w:tbl>
    <w:p w:rsidR="00623C80" w:rsidRPr="00623C80" w:rsidRDefault="00623C80" w:rsidP="00623C80">
      <w:pPr>
        <w:tabs>
          <w:tab w:val="left" w:pos="965"/>
        </w:tabs>
        <w:autoSpaceDE/>
        <w:autoSpaceDN/>
        <w:adjustRightInd/>
        <w:spacing w:line="360" w:lineRule="auto"/>
        <w:jc w:val="both"/>
        <w:rPr>
          <w:rFonts w:ascii="Arial" w:hAnsi="Arial" w:cs="Arial"/>
          <w:kern w:val="2"/>
          <w:sz w:val="24"/>
          <w:szCs w:val="24"/>
          <w:shd w:val="clear" w:color="auto" w:fill="FFFFFF"/>
        </w:rPr>
      </w:pPr>
      <w:r w:rsidRPr="00623C80">
        <w:rPr>
          <w:rFonts w:ascii="Arial" w:hAnsi="Arial" w:cs="Arial" w:hint="eastAsia"/>
          <w:kern w:val="2"/>
          <w:sz w:val="24"/>
          <w:szCs w:val="24"/>
          <w:shd w:val="clear" w:color="auto" w:fill="FFFFFF"/>
        </w:rPr>
        <w:t>如卖方不能提供按要求以上资料，买方有权拒绝收货，并不支付卖方合同款。</w:t>
      </w:r>
    </w:p>
    <w:p w:rsidR="00623C80" w:rsidRPr="00623C80" w:rsidRDefault="00623C80" w:rsidP="00623C80">
      <w:pPr>
        <w:tabs>
          <w:tab w:val="left" w:pos="965"/>
        </w:tabs>
        <w:autoSpaceDE/>
        <w:autoSpaceDN/>
        <w:adjustRightInd/>
        <w:spacing w:line="360" w:lineRule="auto"/>
        <w:jc w:val="both"/>
        <w:outlineLvl w:val="1"/>
        <w:rPr>
          <w:rFonts w:ascii="Times New Roman"/>
          <w:b/>
          <w:kern w:val="2"/>
          <w:sz w:val="24"/>
          <w:szCs w:val="24"/>
        </w:rPr>
      </w:pPr>
      <w:bookmarkStart w:id="3" w:name="_Toc442082441"/>
      <w:r w:rsidRPr="00623C80">
        <w:rPr>
          <w:rFonts w:ascii="Times New Roman" w:hint="eastAsia"/>
          <w:b/>
          <w:kern w:val="2"/>
          <w:sz w:val="24"/>
          <w:szCs w:val="24"/>
        </w:rPr>
        <w:t>4</w:t>
      </w:r>
      <w:r w:rsidRPr="00623C80">
        <w:rPr>
          <w:rFonts w:ascii="Times New Roman" w:hint="eastAsia"/>
          <w:b/>
          <w:kern w:val="2"/>
          <w:sz w:val="24"/>
          <w:szCs w:val="24"/>
        </w:rPr>
        <w:t>、包装运输要求</w:t>
      </w:r>
      <w:bookmarkEnd w:id="3"/>
    </w:p>
    <w:p w:rsidR="00623C80" w:rsidRPr="00623C80" w:rsidRDefault="00623C80" w:rsidP="00623C80">
      <w:pPr>
        <w:tabs>
          <w:tab w:val="left" w:pos="965"/>
        </w:tabs>
        <w:autoSpaceDE/>
        <w:autoSpaceDN/>
        <w:adjustRightInd/>
        <w:spacing w:line="360" w:lineRule="auto"/>
        <w:ind w:firstLineChars="150" w:firstLine="360"/>
        <w:jc w:val="both"/>
        <w:rPr>
          <w:rFonts w:ascii="Arial" w:hAnsi="Arial" w:cs="Arial"/>
          <w:color w:val="444444"/>
          <w:kern w:val="2"/>
          <w:sz w:val="24"/>
          <w:szCs w:val="24"/>
          <w:shd w:val="clear" w:color="auto" w:fill="FFFFFF"/>
        </w:rPr>
      </w:pPr>
      <w:r w:rsidRPr="00623C80">
        <w:rPr>
          <w:rFonts w:ascii="Times New Roman" w:hint="eastAsia"/>
          <w:kern w:val="2"/>
          <w:sz w:val="24"/>
          <w:szCs w:val="24"/>
        </w:rPr>
        <w:t>卖方所供货物的包装、运输要满足以下约定：</w:t>
      </w:r>
    </w:p>
    <w:p w:rsidR="00623C80" w:rsidRPr="00623C80" w:rsidRDefault="00623C80" w:rsidP="00623C80">
      <w:pPr>
        <w:tabs>
          <w:tab w:val="left" w:pos="965"/>
        </w:tabs>
        <w:autoSpaceDE/>
        <w:autoSpaceDN/>
        <w:adjustRightInd/>
        <w:spacing w:line="360" w:lineRule="auto"/>
        <w:jc w:val="both"/>
        <w:rPr>
          <w:rFonts w:ascii="Times New Roman"/>
          <w:color w:val="000000"/>
          <w:spacing w:val="-9"/>
          <w:kern w:val="2"/>
          <w:sz w:val="24"/>
          <w:szCs w:val="24"/>
          <w:shd w:val="clear" w:color="auto" w:fill="FFFFFF"/>
        </w:rPr>
      </w:pPr>
      <w:r w:rsidRPr="00623C80">
        <w:rPr>
          <w:rFonts w:ascii="Arial" w:hAnsi="Arial" w:cs="Arial" w:hint="eastAsia"/>
          <w:kern w:val="2"/>
          <w:sz w:val="24"/>
          <w:szCs w:val="24"/>
          <w:shd w:val="clear" w:color="auto" w:fill="FFFFFF"/>
        </w:rPr>
        <w:t>4.1</w:t>
      </w:r>
      <w:r w:rsidRPr="00623C80">
        <w:rPr>
          <w:rFonts w:ascii="Arial" w:hAnsi="Arial" w:cs="Arial" w:hint="eastAsia"/>
          <w:kern w:val="2"/>
          <w:sz w:val="24"/>
          <w:szCs w:val="24"/>
          <w:shd w:val="clear" w:color="auto" w:fill="FFFFFF"/>
        </w:rPr>
        <w:t>因受装置</w:t>
      </w:r>
      <w:proofErr w:type="gramStart"/>
      <w:r w:rsidRPr="00623C80">
        <w:rPr>
          <w:rFonts w:ascii="Arial" w:hAnsi="Arial" w:cs="Arial" w:hint="eastAsia"/>
          <w:kern w:val="2"/>
          <w:sz w:val="24"/>
          <w:szCs w:val="24"/>
          <w:shd w:val="clear" w:color="auto" w:fill="FFFFFF"/>
        </w:rPr>
        <w:t>接收罐存限制</w:t>
      </w:r>
      <w:proofErr w:type="gramEnd"/>
      <w:r w:rsidRPr="00623C80">
        <w:rPr>
          <w:rFonts w:ascii="Arial" w:hAnsi="Arial" w:cs="Arial" w:hint="eastAsia"/>
          <w:kern w:val="2"/>
          <w:sz w:val="24"/>
          <w:szCs w:val="24"/>
          <w:shd w:val="clear" w:color="auto" w:fill="FFFFFF"/>
        </w:rPr>
        <w:t>，产品由</w:t>
      </w:r>
      <w:r w:rsidRPr="00623C80">
        <w:rPr>
          <w:rFonts w:ascii="Times New Roman" w:hint="eastAsia"/>
          <w:color w:val="000000"/>
          <w:spacing w:val="-9"/>
          <w:kern w:val="2"/>
          <w:sz w:val="24"/>
          <w:szCs w:val="24"/>
          <w:shd w:val="clear" w:color="auto" w:fill="FFFFFF"/>
        </w:rPr>
        <w:t>罐车每日一车送达装置，专车专用，每车</w:t>
      </w:r>
      <w:r w:rsidRPr="00623C80">
        <w:rPr>
          <w:rFonts w:ascii="Times New Roman" w:hint="eastAsia"/>
          <w:color w:val="000000"/>
          <w:spacing w:val="-9"/>
          <w:kern w:val="2"/>
          <w:sz w:val="24"/>
          <w:szCs w:val="24"/>
          <w:shd w:val="clear" w:color="auto" w:fill="FFFFFF"/>
        </w:rPr>
        <w:t>20</w:t>
      </w:r>
      <w:r w:rsidRPr="00623C80">
        <w:rPr>
          <w:rFonts w:ascii="Times New Roman" w:hint="eastAsia"/>
          <w:color w:val="000000"/>
          <w:spacing w:val="-9"/>
          <w:kern w:val="2"/>
          <w:sz w:val="24"/>
          <w:szCs w:val="24"/>
          <w:shd w:val="clear" w:color="auto" w:fill="FFFFFF"/>
        </w:rPr>
        <w:t>吨，化验合格后卸料。</w:t>
      </w:r>
    </w:p>
    <w:p w:rsidR="00623C80" w:rsidRPr="00623C80" w:rsidRDefault="00623C80" w:rsidP="00623C80">
      <w:pPr>
        <w:tabs>
          <w:tab w:val="left" w:pos="965"/>
        </w:tabs>
        <w:autoSpaceDE/>
        <w:autoSpaceDN/>
        <w:adjustRightInd/>
        <w:spacing w:line="360" w:lineRule="auto"/>
        <w:jc w:val="both"/>
        <w:rPr>
          <w:rFonts w:ascii="Arial" w:hAnsi="Arial" w:cs="Arial"/>
          <w:kern w:val="2"/>
          <w:sz w:val="24"/>
          <w:szCs w:val="24"/>
          <w:shd w:val="clear" w:color="auto" w:fill="FFFFFF"/>
        </w:rPr>
      </w:pPr>
      <w:r w:rsidRPr="00623C80">
        <w:rPr>
          <w:rFonts w:ascii="Arial" w:hAnsi="Arial" w:cs="Arial" w:hint="eastAsia"/>
          <w:kern w:val="2"/>
          <w:sz w:val="24"/>
          <w:szCs w:val="24"/>
          <w:shd w:val="clear" w:color="auto" w:fill="FFFFFF"/>
        </w:rPr>
        <w:t>4.2</w:t>
      </w:r>
      <w:r w:rsidRPr="00623C80">
        <w:rPr>
          <w:rFonts w:ascii="Arial" w:hAnsi="Arial" w:cs="Arial" w:hint="eastAsia"/>
          <w:kern w:val="2"/>
          <w:sz w:val="24"/>
          <w:szCs w:val="24"/>
          <w:shd w:val="clear" w:color="auto" w:fill="FFFFFF"/>
        </w:rPr>
        <w:t>罐车标识要符合相关国家标准、行业标准的规定，保证产品在运输、储存过程中不会破损、产品不被污染，产品标识不被破坏。净含量以到达后入厂地</w:t>
      </w:r>
      <w:proofErr w:type="gramStart"/>
      <w:r w:rsidRPr="00623C80">
        <w:rPr>
          <w:rFonts w:ascii="Arial" w:hAnsi="Arial" w:cs="Arial" w:hint="eastAsia"/>
          <w:kern w:val="2"/>
          <w:sz w:val="24"/>
          <w:szCs w:val="24"/>
          <w:shd w:val="clear" w:color="auto" w:fill="FFFFFF"/>
        </w:rPr>
        <w:t>衡</w:t>
      </w:r>
      <w:proofErr w:type="gramEnd"/>
      <w:r w:rsidRPr="00623C80">
        <w:rPr>
          <w:rFonts w:ascii="Arial" w:hAnsi="Arial" w:cs="Arial" w:hint="eastAsia"/>
          <w:kern w:val="2"/>
          <w:sz w:val="24"/>
          <w:szCs w:val="24"/>
          <w:shd w:val="clear" w:color="auto" w:fill="FFFFFF"/>
        </w:rPr>
        <w:t>计量为准。</w:t>
      </w:r>
    </w:p>
    <w:p w:rsidR="00623C80" w:rsidRPr="00623C80" w:rsidRDefault="00623C80" w:rsidP="00623C80">
      <w:pPr>
        <w:tabs>
          <w:tab w:val="left" w:pos="965"/>
        </w:tabs>
        <w:autoSpaceDE/>
        <w:autoSpaceDN/>
        <w:adjustRightInd/>
        <w:spacing w:line="360" w:lineRule="auto"/>
        <w:jc w:val="both"/>
        <w:rPr>
          <w:rFonts w:ascii="Arial" w:hAnsi="Arial" w:cs="Arial"/>
          <w:kern w:val="2"/>
          <w:sz w:val="24"/>
          <w:szCs w:val="24"/>
          <w:shd w:val="clear" w:color="auto" w:fill="FFFFFF"/>
        </w:rPr>
      </w:pPr>
      <w:r w:rsidRPr="00623C80">
        <w:rPr>
          <w:rFonts w:ascii="Arial" w:hAnsi="Arial" w:cs="Arial" w:hint="eastAsia"/>
          <w:kern w:val="2"/>
          <w:sz w:val="24"/>
          <w:szCs w:val="24"/>
          <w:shd w:val="clear" w:color="auto" w:fill="FFFFFF"/>
        </w:rPr>
        <w:t>4.3</w:t>
      </w:r>
      <w:r w:rsidRPr="00623C80">
        <w:rPr>
          <w:rFonts w:ascii="Arial" w:hAnsi="Arial" w:cs="Arial" w:hint="eastAsia"/>
          <w:kern w:val="2"/>
          <w:sz w:val="24"/>
          <w:szCs w:val="24"/>
          <w:shd w:val="clear" w:color="auto" w:fill="FFFFFF"/>
        </w:rPr>
        <w:t>危险化学品包装要符合</w:t>
      </w:r>
      <w:r w:rsidRPr="00623C80">
        <w:rPr>
          <w:rFonts w:ascii="Arial" w:hAnsi="Arial" w:cs="Arial"/>
          <w:kern w:val="2"/>
          <w:sz w:val="24"/>
          <w:szCs w:val="24"/>
          <w:shd w:val="clear" w:color="auto" w:fill="FFFFFF"/>
        </w:rPr>
        <w:t>《</w:t>
      </w:r>
      <w:r w:rsidRPr="00623C80">
        <w:rPr>
          <w:rFonts w:ascii="Arial" w:hAnsi="Arial" w:cs="Arial"/>
          <w:kern w:val="2"/>
          <w:sz w:val="24"/>
          <w:szCs w:val="24"/>
          <w:shd w:val="clear" w:color="auto" w:fill="FFFFFF"/>
        </w:rPr>
        <w:t xml:space="preserve">GB 12463-2009 </w:t>
      </w:r>
      <w:r w:rsidRPr="00623C80">
        <w:rPr>
          <w:rFonts w:ascii="Arial" w:hAnsi="Arial" w:cs="Arial"/>
          <w:kern w:val="2"/>
          <w:sz w:val="24"/>
          <w:szCs w:val="24"/>
          <w:shd w:val="clear" w:color="auto" w:fill="FFFFFF"/>
        </w:rPr>
        <w:t>危险货物运输包装通用技术条件</w:t>
      </w:r>
      <w:r w:rsidRPr="00623C80">
        <w:rPr>
          <w:rFonts w:ascii="Arial" w:hAnsi="Arial" w:cs="Arial" w:hint="eastAsia"/>
          <w:kern w:val="2"/>
          <w:sz w:val="24"/>
          <w:szCs w:val="24"/>
          <w:shd w:val="clear" w:color="auto" w:fill="FFFFFF"/>
        </w:rPr>
        <w:t>》。</w:t>
      </w:r>
    </w:p>
    <w:p w:rsidR="00623C80" w:rsidRPr="00623C80" w:rsidRDefault="00623C80" w:rsidP="00623C80">
      <w:pPr>
        <w:tabs>
          <w:tab w:val="left" w:pos="965"/>
        </w:tabs>
        <w:autoSpaceDE/>
        <w:autoSpaceDN/>
        <w:adjustRightInd/>
        <w:spacing w:line="360" w:lineRule="auto"/>
        <w:jc w:val="both"/>
        <w:rPr>
          <w:rFonts w:ascii="Arial" w:hAnsi="Arial" w:cs="Arial"/>
          <w:kern w:val="2"/>
          <w:sz w:val="24"/>
          <w:szCs w:val="24"/>
          <w:shd w:val="clear" w:color="auto" w:fill="FFFFFF"/>
        </w:rPr>
      </w:pPr>
      <w:r w:rsidRPr="00623C80">
        <w:rPr>
          <w:rFonts w:ascii="Arial" w:hAnsi="Arial" w:cs="Arial" w:hint="eastAsia"/>
          <w:kern w:val="2"/>
          <w:sz w:val="24"/>
          <w:szCs w:val="24"/>
          <w:shd w:val="clear" w:color="auto" w:fill="FFFFFF"/>
        </w:rPr>
        <w:t>4.4</w:t>
      </w:r>
      <w:r w:rsidRPr="00623C80">
        <w:rPr>
          <w:rFonts w:ascii="Arial" w:hAnsi="Arial" w:cs="Arial" w:hint="eastAsia"/>
          <w:kern w:val="2"/>
          <w:sz w:val="24"/>
          <w:szCs w:val="24"/>
          <w:shd w:val="clear" w:color="auto" w:fill="FFFFFF"/>
        </w:rPr>
        <w:t>危险化学品包装标识要符合</w:t>
      </w:r>
      <w:r w:rsidRPr="00623C80">
        <w:rPr>
          <w:rFonts w:ascii="Arial" w:hAnsi="Arial" w:cs="Arial" w:hint="eastAsia"/>
          <w:kern w:val="2"/>
          <w:sz w:val="24"/>
          <w:szCs w:val="24"/>
          <w:shd w:val="clear" w:color="auto" w:fill="FFFFFF"/>
        </w:rPr>
        <w:t>GB-190</w:t>
      </w:r>
      <w:r w:rsidRPr="00623C80">
        <w:rPr>
          <w:rFonts w:ascii="Arial" w:hAnsi="Arial" w:cs="Arial" w:hint="eastAsia"/>
          <w:kern w:val="2"/>
          <w:sz w:val="24"/>
          <w:szCs w:val="24"/>
          <w:shd w:val="clear" w:color="auto" w:fill="FFFFFF"/>
        </w:rPr>
        <w:t>规定。</w:t>
      </w:r>
    </w:p>
    <w:p w:rsidR="00623C80" w:rsidRPr="00623C80" w:rsidRDefault="00623C80" w:rsidP="00623C80">
      <w:pPr>
        <w:tabs>
          <w:tab w:val="left" w:pos="965"/>
        </w:tabs>
        <w:autoSpaceDE/>
        <w:autoSpaceDN/>
        <w:adjustRightInd/>
        <w:spacing w:line="360" w:lineRule="auto"/>
        <w:jc w:val="both"/>
        <w:rPr>
          <w:rFonts w:ascii="Arial" w:hAnsi="Arial" w:cs="Arial"/>
          <w:kern w:val="2"/>
          <w:sz w:val="24"/>
          <w:szCs w:val="24"/>
          <w:shd w:val="clear" w:color="auto" w:fill="FFFFFF"/>
        </w:rPr>
      </w:pPr>
      <w:r w:rsidRPr="00623C80">
        <w:rPr>
          <w:rFonts w:ascii="Arial" w:hAnsi="Arial" w:cs="Arial" w:hint="eastAsia"/>
          <w:kern w:val="2"/>
          <w:sz w:val="24"/>
          <w:szCs w:val="24"/>
          <w:shd w:val="clear" w:color="auto" w:fill="FFFFFF"/>
        </w:rPr>
        <w:t>4.5</w:t>
      </w:r>
      <w:r w:rsidRPr="00623C80">
        <w:rPr>
          <w:rFonts w:ascii="Arial" w:hAnsi="Arial" w:cs="Arial" w:hint="eastAsia"/>
          <w:kern w:val="2"/>
          <w:sz w:val="24"/>
          <w:szCs w:val="24"/>
          <w:shd w:val="clear" w:color="auto" w:fill="FFFFFF"/>
        </w:rPr>
        <w:t>危险化学品的运输要符合国家相关规定，需办理相关《</w:t>
      </w:r>
      <w:r w:rsidRPr="00623C80">
        <w:rPr>
          <w:rFonts w:ascii="Arial" w:hAnsi="Arial" w:cs="Arial"/>
          <w:kern w:val="2"/>
          <w:sz w:val="24"/>
          <w:szCs w:val="24"/>
          <w:shd w:val="clear" w:color="auto" w:fill="FFFFFF"/>
        </w:rPr>
        <w:t>道路危险货物运输许可证</w:t>
      </w:r>
      <w:r w:rsidRPr="00623C80">
        <w:rPr>
          <w:rFonts w:ascii="Arial" w:hAnsi="Arial" w:cs="Arial" w:hint="eastAsia"/>
          <w:kern w:val="2"/>
          <w:sz w:val="24"/>
          <w:szCs w:val="24"/>
          <w:shd w:val="clear" w:color="auto" w:fill="FFFFFF"/>
        </w:rPr>
        <w:t>》。</w:t>
      </w:r>
    </w:p>
    <w:p w:rsidR="00623C80" w:rsidRPr="00623C80" w:rsidRDefault="00623C80" w:rsidP="00623C80">
      <w:pPr>
        <w:tabs>
          <w:tab w:val="left" w:pos="965"/>
        </w:tabs>
        <w:autoSpaceDE/>
        <w:autoSpaceDN/>
        <w:adjustRightInd/>
        <w:spacing w:line="360" w:lineRule="auto"/>
        <w:jc w:val="both"/>
        <w:rPr>
          <w:rFonts w:ascii="Arial" w:hAnsi="Arial" w:cs="Arial"/>
          <w:kern w:val="2"/>
          <w:sz w:val="24"/>
          <w:szCs w:val="24"/>
          <w:shd w:val="clear" w:color="auto" w:fill="FFFFFF"/>
        </w:rPr>
      </w:pPr>
      <w:r w:rsidRPr="00623C80">
        <w:rPr>
          <w:rFonts w:ascii="Arial" w:hAnsi="Arial" w:cs="Arial" w:hint="eastAsia"/>
          <w:kern w:val="2"/>
          <w:sz w:val="24"/>
          <w:szCs w:val="24"/>
          <w:shd w:val="clear" w:color="auto" w:fill="FFFFFF"/>
        </w:rPr>
        <w:t>4.6</w:t>
      </w:r>
      <w:r w:rsidRPr="00623C80">
        <w:rPr>
          <w:rFonts w:ascii="Arial" w:hAnsi="Arial" w:cs="Arial" w:hint="eastAsia"/>
          <w:kern w:val="2"/>
          <w:sz w:val="24"/>
          <w:szCs w:val="24"/>
          <w:shd w:val="clear" w:color="auto" w:fill="FFFFFF"/>
        </w:rPr>
        <w:t>卸车接口对接需提前到装置现场试验，保证密封要求等。</w:t>
      </w:r>
    </w:p>
    <w:p w:rsidR="00623C80" w:rsidRPr="00623C80" w:rsidRDefault="00623C80" w:rsidP="00623C80">
      <w:pPr>
        <w:tabs>
          <w:tab w:val="left" w:pos="965"/>
        </w:tabs>
        <w:autoSpaceDE/>
        <w:autoSpaceDN/>
        <w:adjustRightInd/>
        <w:spacing w:line="360" w:lineRule="auto"/>
        <w:jc w:val="both"/>
        <w:rPr>
          <w:rFonts w:ascii="Arial" w:hAnsi="Arial" w:cs="Arial"/>
          <w:kern w:val="2"/>
          <w:sz w:val="24"/>
          <w:szCs w:val="24"/>
          <w:shd w:val="clear" w:color="auto" w:fill="FFFFFF"/>
        </w:rPr>
      </w:pPr>
      <w:r w:rsidRPr="00623C80">
        <w:rPr>
          <w:rFonts w:ascii="Arial" w:hAnsi="Arial" w:cs="Arial" w:hint="eastAsia"/>
          <w:kern w:val="2"/>
          <w:sz w:val="24"/>
          <w:szCs w:val="24"/>
          <w:shd w:val="clear" w:color="auto" w:fill="FFFFFF"/>
        </w:rPr>
        <w:t>4.7</w:t>
      </w:r>
      <w:r w:rsidRPr="00623C80">
        <w:rPr>
          <w:rFonts w:ascii="Arial" w:hAnsi="Arial" w:cs="Arial" w:hint="eastAsia"/>
          <w:kern w:val="2"/>
          <w:sz w:val="24"/>
          <w:szCs w:val="24"/>
          <w:shd w:val="clear" w:color="auto" w:fill="FFFFFF"/>
        </w:rPr>
        <w:t>如果卖方供货产品不能满足</w:t>
      </w:r>
      <w:r w:rsidRPr="00623C80">
        <w:rPr>
          <w:rFonts w:ascii="Arial" w:hAnsi="Arial" w:cs="Arial" w:hint="eastAsia"/>
          <w:kern w:val="2"/>
          <w:sz w:val="24"/>
          <w:szCs w:val="24"/>
          <w:shd w:val="clear" w:color="auto" w:fill="FFFFFF"/>
        </w:rPr>
        <w:t>4.1</w:t>
      </w:r>
      <w:r w:rsidRPr="00623C80">
        <w:rPr>
          <w:rFonts w:ascii="Arial" w:hAnsi="Arial" w:cs="Arial" w:hint="eastAsia"/>
          <w:kern w:val="2"/>
          <w:sz w:val="24"/>
          <w:szCs w:val="24"/>
          <w:shd w:val="clear" w:color="auto" w:fill="FFFFFF"/>
        </w:rPr>
        <w:t>、</w:t>
      </w:r>
      <w:r w:rsidRPr="00623C80">
        <w:rPr>
          <w:rFonts w:ascii="Arial" w:hAnsi="Arial" w:cs="Arial" w:hint="eastAsia"/>
          <w:kern w:val="2"/>
          <w:sz w:val="24"/>
          <w:szCs w:val="24"/>
          <w:shd w:val="clear" w:color="auto" w:fill="FFFFFF"/>
        </w:rPr>
        <w:t>4.2</w:t>
      </w:r>
      <w:r w:rsidRPr="00623C80">
        <w:rPr>
          <w:rFonts w:ascii="Arial" w:hAnsi="Arial" w:cs="Arial" w:hint="eastAsia"/>
          <w:kern w:val="2"/>
          <w:sz w:val="24"/>
          <w:szCs w:val="24"/>
          <w:shd w:val="clear" w:color="auto" w:fill="FFFFFF"/>
        </w:rPr>
        <w:t>、</w:t>
      </w:r>
      <w:r w:rsidRPr="00623C80">
        <w:rPr>
          <w:rFonts w:ascii="Arial" w:hAnsi="Arial" w:cs="Arial" w:hint="eastAsia"/>
          <w:kern w:val="2"/>
          <w:sz w:val="24"/>
          <w:szCs w:val="24"/>
          <w:shd w:val="clear" w:color="auto" w:fill="FFFFFF"/>
        </w:rPr>
        <w:t>4.3</w:t>
      </w:r>
      <w:r w:rsidRPr="00623C80">
        <w:rPr>
          <w:rFonts w:ascii="Arial" w:hAnsi="Arial" w:cs="Arial" w:hint="eastAsia"/>
          <w:kern w:val="2"/>
          <w:sz w:val="24"/>
          <w:szCs w:val="24"/>
          <w:shd w:val="clear" w:color="auto" w:fill="FFFFFF"/>
        </w:rPr>
        <w:t>、</w:t>
      </w:r>
      <w:r w:rsidRPr="00623C80">
        <w:rPr>
          <w:rFonts w:ascii="Arial" w:hAnsi="Arial" w:cs="Arial" w:hint="eastAsia"/>
          <w:kern w:val="2"/>
          <w:sz w:val="24"/>
          <w:szCs w:val="24"/>
          <w:shd w:val="clear" w:color="auto" w:fill="FFFFFF"/>
        </w:rPr>
        <w:t>4.4</w:t>
      </w:r>
      <w:r w:rsidRPr="00623C80">
        <w:rPr>
          <w:rFonts w:ascii="Arial" w:hAnsi="Arial" w:cs="Arial" w:hint="eastAsia"/>
          <w:kern w:val="2"/>
          <w:sz w:val="24"/>
          <w:szCs w:val="24"/>
          <w:shd w:val="clear" w:color="auto" w:fill="FFFFFF"/>
        </w:rPr>
        <w:t>、</w:t>
      </w:r>
      <w:r w:rsidRPr="00623C80">
        <w:rPr>
          <w:rFonts w:ascii="Arial" w:hAnsi="Arial" w:cs="Arial" w:hint="eastAsia"/>
          <w:kern w:val="2"/>
          <w:sz w:val="24"/>
          <w:szCs w:val="24"/>
          <w:shd w:val="clear" w:color="auto" w:fill="FFFFFF"/>
        </w:rPr>
        <w:t>4.5</w:t>
      </w:r>
      <w:r w:rsidRPr="00623C80">
        <w:rPr>
          <w:rFonts w:ascii="Arial" w:hAnsi="Arial" w:cs="Arial" w:hint="eastAsia"/>
          <w:kern w:val="2"/>
          <w:sz w:val="24"/>
          <w:szCs w:val="24"/>
          <w:shd w:val="clear" w:color="auto" w:fill="FFFFFF"/>
        </w:rPr>
        <w:t>、</w:t>
      </w:r>
      <w:r w:rsidRPr="00623C80">
        <w:rPr>
          <w:rFonts w:ascii="Arial" w:hAnsi="Arial" w:cs="Arial" w:hint="eastAsia"/>
          <w:kern w:val="2"/>
          <w:sz w:val="24"/>
          <w:szCs w:val="24"/>
          <w:shd w:val="clear" w:color="auto" w:fill="FFFFFF"/>
        </w:rPr>
        <w:t>4.6</w:t>
      </w:r>
      <w:r w:rsidRPr="00623C80">
        <w:rPr>
          <w:rFonts w:ascii="Arial" w:hAnsi="Arial" w:cs="Arial" w:hint="eastAsia"/>
          <w:kern w:val="2"/>
          <w:sz w:val="24"/>
          <w:szCs w:val="24"/>
          <w:shd w:val="clear" w:color="auto" w:fill="FFFFFF"/>
        </w:rPr>
        <w:t>条约定，买方有权退货，并不支付卖方合同款。</w:t>
      </w:r>
    </w:p>
    <w:p w:rsidR="00623C80" w:rsidRPr="00623C80" w:rsidRDefault="00623C80" w:rsidP="00623C80">
      <w:pPr>
        <w:autoSpaceDE/>
        <w:autoSpaceDN/>
        <w:adjustRightInd/>
        <w:spacing w:line="360" w:lineRule="auto"/>
        <w:jc w:val="both"/>
        <w:outlineLvl w:val="1"/>
        <w:rPr>
          <w:rFonts w:ascii="Times New Roman"/>
          <w:b/>
          <w:kern w:val="2"/>
          <w:sz w:val="24"/>
          <w:szCs w:val="24"/>
        </w:rPr>
      </w:pPr>
      <w:bookmarkStart w:id="4" w:name="_Toc442082442"/>
      <w:r w:rsidRPr="00623C80">
        <w:rPr>
          <w:rFonts w:ascii="Times New Roman" w:hint="eastAsia"/>
          <w:b/>
          <w:kern w:val="2"/>
          <w:sz w:val="24"/>
          <w:szCs w:val="24"/>
        </w:rPr>
        <w:t>5</w:t>
      </w:r>
      <w:r w:rsidRPr="00623C80">
        <w:rPr>
          <w:rFonts w:ascii="Times New Roman" w:hint="eastAsia"/>
          <w:b/>
          <w:kern w:val="2"/>
          <w:sz w:val="24"/>
          <w:szCs w:val="24"/>
        </w:rPr>
        <w:t>、检验和试验</w:t>
      </w:r>
      <w:bookmarkEnd w:id="4"/>
    </w:p>
    <w:p w:rsidR="00623C80" w:rsidRPr="00623C80" w:rsidRDefault="00623C80" w:rsidP="00623C80">
      <w:pPr>
        <w:autoSpaceDE/>
        <w:autoSpaceDN/>
        <w:adjustRightInd/>
        <w:spacing w:line="360" w:lineRule="auto"/>
        <w:jc w:val="both"/>
        <w:rPr>
          <w:rFonts w:ascii="Times New Roman"/>
          <w:kern w:val="2"/>
          <w:sz w:val="24"/>
          <w:szCs w:val="24"/>
        </w:rPr>
      </w:pPr>
      <w:r w:rsidRPr="00623C80">
        <w:rPr>
          <w:rFonts w:ascii="Times New Roman" w:hint="eastAsia"/>
          <w:kern w:val="2"/>
          <w:sz w:val="24"/>
          <w:szCs w:val="24"/>
        </w:rPr>
        <w:t>5.1</w:t>
      </w:r>
      <w:r w:rsidRPr="00623C80">
        <w:rPr>
          <w:rFonts w:ascii="Times New Roman" w:hint="eastAsia"/>
          <w:kern w:val="2"/>
          <w:sz w:val="24"/>
          <w:szCs w:val="24"/>
        </w:rPr>
        <w:t>卖方供货的产品生产厂要有完善的产品检验机构，可对出厂产品按批次进行检验，保证出厂产品质量，并实现可追溯。</w:t>
      </w:r>
    </w:p>
    <w:p w:rsidR="00623C80" w:rsidRPr="00623C80" w:rsidRDefault="00623C80" w:rsidP="00623C80">
      <w:pPr>
        <w:tabs>
          <w:tab w:val="left" w:pos="965"/>
        </w:tabs>
        <w:autoSpaceDE/>
        <w:autoSpaceDN/>
        <w:adjustRightInd/>
        <w:spacing w:line="360" w:lineRule="auto"/>
        <w:jc w:val="both"/>
        <w:rPr>
          <w:rFonts w:ascii="Times New Roman"/>
          <w:kern w:val="2"/>
          <w:sz w:val="24"/>
          <w:szCs w:val="24"/>
        </w:rPr>
      </w:pPr>
      <w:r w:rsidRPr="00623C80">
        <w:rPr>
          <w:rFonts w:ascii="Times New Roman" w:hint="eastAsia"/>
          <w:kern w:val="2"/>
          <w:sz w:val="24"/>
          <w:szCs w:val="24"/>
        </w:rPr>
        <w:t>5.2</w:t>
      </w:r>
      <w:r w:rsidRPr="00623C80">
        <w:rPr>
          <w:rFonts w:ascii="Times New Roman" w:hint="eastAsia"/>
          <w:kern w:val="2"/>
          <w:sz w:val="24"/>
          <w:szCs w:val="24"/>
        </w:rPr>
        <w:t>买方有权赴卖方</w:t>
      </w:r>
      <w:r w:rsidRPr="00623C80">
        <w:rPr>
          <w:rFonts w:ascii="Times New Roman" w:hint="eastAsia"/>
          <w:kern w:val="2"/>
          <w:sz w:val="24"/>
          <w:szCs w:val="24"/>
        </w:rPr>
        <w:t>/</w:t>
      </w:r>
      <w:r w:rsidRPr="00623C80">
        <w:rPr>
          <w:rFonts w:ascii="Times New Roman" w:hint="eastAsia"/>
          <w:kern w:val="2"/>
          <w:sz w:val="24"/>
          <w:szCs w:val="24"/>
        </w:rPr>
        <w:t>丙方进行产品出厂检验见证，买方的见证不能免除卖方的责任。卖</w:t>
      </w:r>
      <w:r w:rsidRPr="00623C80">
        <w:rPr>
          <w:rFonts w:ascii="Times New Roman" w:hint="eastAsia"/>
          <w:kern w:val="2"/>
          <w:sz w:val="24"/>
          <w:szCs w:val="24"/>
        </w:rPr>
        <w:lastRenderedPageBreak/>
        <w:t>方要为</w:t>
      </w:r>
      <w:proofErr w:type="gramStart"/>
      <w:r w:rsidRPr="00623C80">
        <w:rPr>
          <w:rFonts w:ascii="Times New Roman" w:hint="eastAsia"/>
          <w:kern w:val="2"/>
          <w:sz w:val="24"/>
          <w:szCs w:val="24"/>
        </w:rPr>
        <w:t>买方赴卖方</w:t>
      </w:r>
      <w:proofErr w:type="gramEnd"/>
      <w:r w:rsidRPr="00623C80">
        <w:rPr>
          <w:rFonts w:ascii="Times New Roman" w:hint="eastAsia"/>
          <w:kern w:val="2"/>
          <w:sz w:val="24"/>
          <w:szCs w:val="24"/>
        </w:rPr>
        <w:t>/</w:t>
      </w:r>
      <w:r w:rsidRPr="00623C80">
        <w:rPr>
          <w:rFonts w:ascii="Times New Roman" w:hint="eastAsia"/>
          <w:kern w:val="2"/>
          <w:sz w:val="24"/>
          <w:szCs w:val="24"/>
        </w:rPr>
        <w:t>丙方生产现场的工作人员提供方便，提供相应质量证明文件和记录。</w:t>
      </w:r>
    </w:p>
    <w:p w:rsidR="00623C80" w:rsidRPr="00623C80" w:rsidRDefault="00623C80" w:rsidP="00623C80">
      <w:pPr>
        <w:autoSpaceDE/>
        <w:autoSpaceDN/>
        <w:adjustRightInd/>
        <w:spacing w:line="360" w:lineRule="auto"/>
        <w:jc w:val="both"/>
        <w:rPr>
          <w:rFonts w:ascii="Times New Roman"/>
          <w:kern w:val="2"/>
          <w:sz w:val="24"/>
          <w:szCs w:val="24"/>
        </w:rPr>
      </w:pPr>
      <w:r w:rsidRPr="00623C80">
        <w:rPr>
          <w:rFonts w:ascii="Times New Roman" w:hint="eastAsia"/>
          <w:kern w:val="2"/>
          <w:sz w:val="24"/>
          <w:szCs w:val="24"/>
        </w:rPr>
        <w:t>5.3</w:t>
      </w:r>
      <w:r w:rsidRPr="00623C80">
        <w:rPr>
          <w:rFonts w:ascii="Times New Roman" w:hint="eastAsia"/>
          <w:kern w:val="2"/>
          <w:sz w:val="24"/>
          <w:szCs w:val="24"/>
        </w:rPr>
        <w:t>产品运抵买方后，买方质检中心负责入厂质量检验，检验项目包括第</w:t>
      </w:r>
      <w:r w:rsidRPr="00623C80">
        <w:rPr>
          <w:rFonts w:ascii="Times New Roman" w:hint="eastAsia"/>
          <w:kern w:val="2"/>
          <w:sz w:val="24"/>
          <w:szCs w:val="24"/>
        </w:rPr>
        <w:t>2</w:t>
      </w:r>
      <w:r w:rsidRPr="00623C80">
        <w:rPr>
          <w:rFonts w:ascii="Times New Roman" w:hint="eastAsia"/>
          <w:kern w:val="2"/>
          <w:sz w:val="24"/>
          <w:szCs w:val="24"/>
        </w:rPr>
        <w:t>约定的项目和卖方执行标准中未包含在第</w:t>
      </w:r>
      <w:r w:rsidRPr="00623C80">
        <w:rPr>
          <w:rFonts w:ascii="Times New Roman" w:hint="eastAsia"/>
          <w:kern w:val="2"/>
          <w:sz w:val="24"/>
          <w:szCs w:val="24"/>
        </w:rPr>
        <w:t>2</w:t>
      </w:r>
      <w:r w:rsidRPr="00623C80">
        <w:rPr>
          <w:rFonts w:ascii="Times New Roman" w:hint="eastAsia"/>
          <w:kern w:val="2"/>
          <w:sz w:val="24"/>
          <w:szCs w:val="24"/>
        </w:rPr>
        <w:t>条中的项目，买方入厂检验达不到第</w:t>
      </w:r>
      <w:r w:rsidRPr="00623C80">
        <w:rPr>
          <w:rFonts w:ascii="Times New Roman" w:hint="eastAsia"/>
          <w:kern w:val="2"/>
          <w:sz w:val="24"/>
          <w:szCs w:val="24"/>
        </w:rPr>
        <w:t>2</w:t>
      </w:r>
      <w:r w:rsidRPr="00623C80">
        <w:rPr>
          <w:rFonts w:ascii="Times New Roman" w:hint="eastAsia"/>
          <w:kern w:val="2"/>
          <w:sz w:val="24"/>
          <w:szCs w:val="24"/>
        </w:rPr>
        <w:t>条和卖方标准要求时（相同检测项目以高标准为依据），买方有权拒收。</w:t>
      </w:r>
    </w:p>
    <w:p w:rsidR="00623C80" w:rsidRPr="00623C80" w:rsidRDefault="00623C80" w:rsidP="00623C80">
      <w:pPr>
        <w:autoSpaceDE/>
        <w:autoSpaceDN/>
        <w:adjustRightInd/>
        <w:spacing w:line="360" w:lineRule="auto"/>
        <w:jc w:val="both"/>
        <w:rPr>
          <w:rFonts w:ascii="Times New Roman"/>
          <w:kern w:val="2"/>
          <w:sz w:val="24"/>
          <w:szCs w:val="24"/>
        </w:rPr>
      </w:pPr>
      <w:r w:rsidRPr="00623C80">
        <w:rPr>
          <w:rFonts w:ascii="Times New Roman" w:hint="eastAsia"/>
          <w:kern w:val="2"/>
          <w:sz w:val="24"/>
          <w:szCs w:val="24"/>
        </w:rPr>
        <w:t>5.4</w:t>
      </w:r>
      <w:r w:rsidRPr="00623C80">
        <w:rPr>
          <w:rFonts w:ascii="Times New Roman" w:hint="eastAsia"/>
          <w:kern w:val="2"/>
          <w:sz w:val="24"/>
          <w:szCs w:val="24"/>
        </w:rPr>
        <w:t>如果卖方对买方检测结果持有异议，可委托第三方检测机构进行检测，该检测机构的选择要经过甲乙双方共同确认，按照第三方检测结果执行。检测发生的费用由责任方负责。</w:t>
      </w:r>
    </w:p>
    <w:p w:rsidR="00623C80" w:rsidRPr="00623C80" w:rsidRDefault="00623C80" w:rsidP="00623C80">
      <w:pPr>
        <w:autoSpaceDE/>
        <w:autoSpaceDN/>
        <w:adjustRightInd/>
        <w:spacing w:line="360" w:lineRule="auto"/>
        <w:jc w:val="both"/>
        <w:outlineLvl w:val="1"/>
        <w:rPr>
          <w:rFonts w:ascii="Times New Roman"/>
          <w:b/>
          <w:kern w:val="2"/>
          <w:sz w:val="24"/>
          <w:szCs w:val="24"/>
        </w:rPr>
      </w:pPr>
      <w:bookmarkStart w:id="5" w:name="_Toc442082443"/>
      <w:r w:rsidRPr="00623C80">
        <w:rPr>
          <w:rFonts w:ascii="Times New Roman" w:hint="eastAsia"/>
          <w:b/>
          <w:kern w:val="2"/>
          <w:sz w:val="24"/>
          <w:szCs w:val="24"/>
        </w:rPr>
        <w:t>6</w:t>
      </w:r>
      <w:r w:rsidRPr="00623C80">
        <w:rPr>
          <w:rFonts w:ascii="Times New Roman" w:hint="eastAsia"/>
          <w:b/>
          <w:kern w:val="2"/>
          <w:sz w:val="24"/>
          <w:szCs w:val="24"/>
        </w:rPr>
        <w:t>、技术服务</w:t>
      </w:r>
      <w:bookmarkEnd w:id="5"/>
    </w:p>
    <w:p w:rsidR="00623C80" w:rsidRPr="00623C80" w:rsidRDefault="00623C80" w:rsidP="00623C80">
      <w:pPr>
        <w:autoSpaceDE/>
        <w:autoSpaceDN/>
        <w:adjustRightInd/>
        <w:spacing w:line="360" w:lineRule="auto"/>
        <w:ind w:firstLineChars="200" w:firstLine="480"/>
        <w:jc w:val="both"/>
        <w:rPr>
          <w:rFonts w:hAnsi="宋体"/>
          <w:kern w:val="2"/>
          <w:sz w:val="24"/>
          <w:szCs w:val="24"/>
        </w:rPr>
      </w:pPr>
      <w:r w:rsidRPr="00623C80">
        <w:rPr>
          <w:rFonts w:hAnsi="宋体" w:hint="eastAsia"/>
          <w:kern w:val="2"/>
          <w:sz w:val="24"/>
          <w:szCs w:val="24"/>
        </w:rPr>
        <w:t>买方负责于投加卖方产品前1天通知卖方到达现场参加首次投加操作，如果投加卖方产品后，买方生产发生波动，买方有权暂停使用卖方产品，与卖方共同查明原因，如果是卖方产品原因造成买方生产波动，买方有权停止使用卖方产品，并退货。</w:t>
      </w:r>
    </w:p>
    <w:p w:rsidR="00623C80" w:rsidRPr="00623C80" w:rsidRDefault="00623C80" w:rsidP="00623C80">
      <w:pPr>
        <w:autoSpaceDE/>
        <w:autoSpaceDN/>
        <w:adjustRightInd/>
        <w:spacing w:line="360" w:lineRule="auto"/>
        <w:ind w:firstLineChars="200" w:firstLine="480"/>
        <w:jc w:val="both"/>
        <w:rPr>
          <w:rFonts w:hAnsi="宋体"/>
          <w:kern w:val="2"/>
          <w:sz w:val="24"/>
          <w:szCs w:val="24"/>
        </w:rPr>
      </w:pPr>
      <w:r w:rsidRPr="00623C80">
        <w:rPr>
          <w:rFonts w:hAnsi="宋体" w:hint="eastAsia"/>
          <w:kern w:val="2"/>
          <w:sz w:val="24"/>
          <w:szCs w:val="24"/>
        </w:rPr>
        <w:t>买方使用卖方产品期间出现问题，卖方技术人员保证在接到买方通知2小时内通过电话或邮件提供技术支持。如买方有需要，卖方将根据买方要求，于48小时赶到买方现场提供技术服务。</w:t>
      </w:r>
    </w:p>
    <w:p w:rsidR="00623C80" w:rsidRPr="00623C80" w:rsidRDefault="00623C80" w:rsidP="00623C80">
      <w:pPr>
        <w:autoSpaceDE/>
        <w:autoSpaceDN/>
        <w:adjustRightInd/>
        <w:spacing w:line="360" w:lineRule="auto"/>
        <w:ind w:firstLineChars="200" w:firstLine="480"/>
        <w:jc w:val="both"/>
        <w:rPr>
          <w:rFonts w:hAnsi="宋体"/>
          <w:kern w:val="2"/>
          <w:sz w:val="24"/>
          <w:szCs w:val="24"/>
        </w:rPr>
      </w:pPr>
      <w:r w:rsidRPr="00623C80">
        <w:rPr>
          <w:rFonts w:hAnsi="宋体" w:hint="eastAsia"/>
          <w:kern w:val="2"/>
          <w:sz w:val="24"/>
          <w:szCs w:val="24"/>
        </w:rPr>
        <w:t>买方为</w:t>
      </w:r>
      <w:proofErr w:type="gramStart"/>
      <w:r w:rsidRPr="00623C80">
        <w:rPr>
          <w:rFonts w:hAnsi="宋体" w:hint="eastAsia"/>
          <w:kern w:val="2"/>
          <w:sz w:val="24"/>
          <w:szCs w:val="24"/>
        </w:rPr>
        <w:t>卖方赴买方</w:t>
      </w:r>
      <w:proofErr w:type="gramEnd"/>
      <w:r w:rsidRPr="00623C80">
        <w:rPr>
          <w:rFonts w:hAnsi="宋体" w:hint="eastAsia"/>
          <w:kern w:val="2"/>
          <w:sz w:val="24"/>
          <w:szCs w:val="24"/>
        </w:rPr>
        <w:t>现场的技术服务人员提供必要的工作方便，</w:t>
      </w:r>
      <w:proofErr w:type="gramStart"/>
      <w:r w:rsidRPr="00623C80">
        <w:rPr>
          <w:rFonts w:hAnsi="宋体" w:hint="eastAsia"/>
          <w:kern w:val="2"/>
          <w:sz w:val="24"/>
          <w:szCs w:val="24"/>
        </w:rPr>
        <w:t>卖方赴买方</w:t>
      </w:r>
      <w:proofErr w:type="gramEnd"/>
      <w:r w:rsidRPr="00623C80">
        <w:rPr>
          <w:rFonts w:hAnsi="宋体" w:hint="eastAsia"/>
          <w:kern w:val="2"/>
          <w:sz w:val="24"/>
          <w:szCs w:val="24"/>
        </w:rPr>
        <w:t>现场的技术服务人员要接收买方的入厂安全教育，遵守买方的HSE管理规定。如果卖方人员违背买方HSE规定，造成事故或人身伤害，责任由卖方负责，造成的损失，由卖方负责赔偿。</w:t>
      </w:r>
    </w:p>
    <w:p w:rsidR="00623C80" w:rsidRPr="00623C80" w:rsidRDefault="00623C80" w:rsidP="00623C80">
      <w:pPr>
        <w:tabs>
          <w:tab w:val="left" w:pos="2513"/>
        </w:tabs>
        <w:autoSpaceDE/>
        <w:autoSpaceDN/>
        <w:adjustRightInd/>
        <w:spacing w:line="360" w:lineRule="auto"/>
        <w:jc w:val="both"/>
        <w:outlineLvl w:val="1"/>
        <w:rPr>
          <w:rFonts w:ascii="Times New Roman"/>
          <w:b/>
          <w:kern w:val="2"/>
          <w:sz w:val="24"/>
          <w:szCs w:val="24"/>
        </w:rPr>
      </w:pPr>
      <w:bookmarkStart w:id="6" w:name="_Toc442082444"/>
      <w:r w:rsidRPr="00623C80">
        <w:rPr>
          <w:rFonts w:ascii="Times New Roman" w:hint="eastAsia"/>
          <w:b/>
          <w:kern w:val="2"/>
          <w:sz w:val="24"/>
          <w:szCs w:val="24"/>
        </w:rPr>
        <w:t>7</w:t>
      </w:r>
      <w:r w:rsidRPr="00623C80">
        <w:rPr>
          <w:rFonts w:ascii="Times New Roman" w:hint="eastAsia"/>
          <w:b/>
          <w:kern w:val="2"/>
          <w:sz w:val="24"/>
          <w:szCs w:val="24"/>
        </w:rPr>
        <w:t>、保密</w:t>
      </w:r>
      <w:bookmarkEnd w:id="6"/>
    </w:p>
    <w:p w:rsidR="00623C80" w:rsidRPr="00623C80" w:rsidRDefault="00623C80" w:rsidP="00623C80">
      <w:pPr>
        <w:topLinePunct/>
        <w:autoSpaceDE/>
        <w:autoSpaceDN/>
        <w:adjustRightInd/>
        <w:spacing w:line="360" w:lineRule="auto"/>
        <w:ind w:firstLineChars="200" w:firstLine="480"/>
        <w:jc w:val="both"/>
        <w:rPr>
          <w:rFonts w:hAnsi="宋体"/>
          <w:kern w:val="2"/>
          <w:sz w:val="24"/>
          <w:szCs w:val="24"/>
        </w:rPr>
      </w:pPr>
      <w:r w:rsidRPr="00623C80">
        <w:rPr>
          <w:rFonts w:hAnsi="宋体" w:hint="eastAsia"/>
          <w:kern w:val="2"/>
          <w:sz w:val="24"/>
          <w:szCs w:val="24"/>
        </w:rPr>
        <w:t>在合同履行期间，卖方所获得的一切原始资料及在服务过程中所取得的与履行合同有关的买方既有工作成果及相关资料属买方所有，卖方负有保密义务。未经买方书面同意，卖方不得在合同期内或合同履行完毕后以任何方式泄露。保密信息包括但不限于图纸、图表、数据等。如果由于卖方原因，造成泄密给买方带来损失，买方有权通过法律途径向卖方追偿。</w:t>
      </w:r>
    </w:p>
    <w:p w:rsidR="00623C80" w:rsidRPr="00623C80" w:rsidRDefault="00623C80" w:rsidP="00623C80">
      <w:pPr>
        <w:topLinePunct/>
        <w:autoSpaceDE/>
        <w:autoSpaceDN/>
        <w:adjustRightInd/>
        <w:spacing w:line="360" w:lineRule="auto"/>
        <w:jc w:val="both"/>
        <w:outlineLvl w:val="1"/>
        <w:rPr>
          <w:rFonts w:hAnsi="宋体"/>
          <w:b/>
          <w:kern w:val="2"/>
          <w:sz w:val="24"/>
          <w:szCs w:val="24"/>
        </w:rPr>
      </w:pPr>
      <w:bookmarkStart w:id="7" w:name="_Toc442082445"/>
      <w:r w:rsidRPr="00623C80">
        <w:rPr>
          <w:rFonts w:hAnsi="宋体" w:hint="eastAsia"/>
          <w:b/>
          <w:kern w:val="2"/>
          <w:sz w:val="24"/>
          <w:szCs w:val="24"/>
        </w:rPr>
        <w:t>8、知识产权</w:t>
      </w:r>
      <w:bookmarkEnd w:id="7"/>
    </w:p>
    <w:p w:rsidR="00623C80" w:rsidRPr="00623C80" w:rsidRDefault="00623C80" w:rsidP="00623C80">
      <w:pPr>
        <w:topLinePunct/>
        <w:autoSpaceDE/>
        <w:autoSpaceDN/>
        <w:adjustRightInd/>
        <w:spacing w:line="360" w:lineRule="auto"/>
        <w:ind w:firstLineChars="200" w:firstLine="480"/>
        <w:jc w:val="both"/>
        <w:rPr>
          <w:rFonts w:hAnsi="宋体"/>
          <w:kern w:val="2"/>
          <w:sz w:val="24"/>
          <w:szCs w:val="24"/>
        </w:rPr>
      </w:pPr>
      <w:r w:rsidRPr="00623C80">
        <w:rPr>
          <w:rFonts w:hAnsi="宋体" w:hint="eastAsia"/>
          <w:kern w:val="2"/>
          <w:sz w:val="24"/>
          <w:szCs w:val="24"/>
        </w:rPr>
        <w:lastRenderedPageBreak/>
        <w:t>因执行本合同的需要，卖方提供的产品、技术资料，应保障买方在使用时不存在权利上的瑕疵，不会发生侵犯第三方知识产权等情况。若发生侵害第三方权利的情况，卖方负责与第三方交涉，并承担由此产生的全部法律和经济责任。因侵权给买方造成损失的应给予赔偿。</w:t>
      </w:r>
    </w:p>
    <w:p w:rsidR="00623C80" w:rsidRPr="00623C80" w:rsidRDefault="00623C80" w:rsidP="00623C80">
      <w:pPr>
        <w:autoSpaceDE/>
        <w:autoSpaceDN/>
        <w:adjustRightInd/>
        <w:spacing w:line="360" w:lineRule="auto"/>
        <w:jc w:val="both"/>
        <w:outlineLvl w:val="1"/>
        <w:rPr>
          <w:rFonts w:ascii="Times New Roman"/>
          <w:b/>
          <w:kern w:val="2"/>
          <w:sz w:val="24"/>
          <w:szCs w:val="24"/>
        </w:rPr>
      </w:pPr>
      <w:bookmarkStart w:id="8" w:name="_Toc442082446"/>
      <w:r w:rsidRPr="00623C80">
        <w:rPr>
          <w:rFonts w:ascii="Times New Roman" w:hint="eastAsia"/>
          <w:b/>
          <w:kern w:val="2"/>
          <w:sz w:val="24"/>
          <w:szCs w:val="24"/>
        </w:rPr>
        <w:t>9</w:t>
      </w:r>
      <w:r w:rsidRPr="00623C80">
        <w:rPr>
          <w:rFonts w:ascii="Times New Roman" w:hint="eastAsia"/>
          <w:b/>
          <w:kern w:val="2"/>
          <w:sz w:val="24"/>
          <w:szCs w:val="24"/>
        </w:rPr>
        <w:t>、技术联系人及联系方式</w:t>
      </w:r>
      <w:bookmarkEnd w:id="8"/>
    </w:p>
    <w:p w:rsidR="00623C80" w:rsidRPr="00623C80" w:rsidRDefault="00623C80" w:rsidP="00623C80">
      <w:pPr>
        <w:autoSpaceDE/>
        <w:autoSpaceDN/>
        <w:adjustRightInd/>
        <w:spacing w:line="360" w:lineRule="auto"/>
        <w:jc w:val="both"/>
        <w:rPr>
          <w:rFonts w:ascii="Times New Roman"/>
          <w:kern w:val="2"/>
          <w:sz w:val="24"/>
          <w:szCs w:val="24"/>
        </w:rPr>
      </w:pPr>
      <w:r w:rsidRPr="00623C80">
        <w:rPr>
          <w:rFonts w:ascii="Times New Roman" w:hint="eastAsia"/>
          <w:kern w:val="2"/>
          <w:sz w:val="24"/>
          <w:szCs w:val="24"/>
        </w:rPr>
        <w:t>9.1</w:t>
      </w:r>
      <w:r w:rsidRPr="00623C80">
        <w:rPr>
          <w:rFonts w:ascii="Times New Roman" w:hint="eastAsia"/>
          <w:kern w:val="2"/>
          <w:sz w:val="24"/>
          <w:szCs w:val="24"/>
        </w:rPr>
        <w:t>卖方要提供技术服务联系人，联系电话、手机及邮箱等。</w:t>
      </w:r>
    </w:p>
    <w:p w:rsidR="00623C80" w:rsidRPr="00623C80" w:rsidRDefault="00623C80" w:rsidP="00623C80">
      <w:pPr>
        <w:autoSpaceDE/>
        <w:autoSpaceDN/>
        <w:adjustRightInd/>
        <w:spacing w:line="360" w:lineRule="auto"/>
        <w:jc w:val="both"/>
        <w:rPr>
          <w:rFonts w:ascii="Times New Roman"/>
          <w:kern w:val="2"/>
          <w:sz w:val="24"/>
          <w:szCs w:val="24"/>
        </w:rPr>
      </w:pPr>
      <w:r w:rsidRPr="00623C80">
        <w:rPr>
          <w:rFonts w:ascii="Times New Roman" w:hint="eastAsia"/>
          <w:kern w:val="2"/>
          <w:sz w:val="24"/>
          <w:szCs w:val="24"/>
        </w:rPr>
        <w:t>9.2</w:t>
      </w:r>
      <w:r w:rsidRPr="00623C80">
        <w:rPr>
          <w:rFonts w:ascii="Times New Roman" w:hint="eastAsia"/>
          <w:kern w:val="2"/>
          <w:sz w:val="24"/>
          <w:szCs w:val="24"/>
        </w:rPr>
        <w:t>买方联系人孙松义，联系电话</w:t>
      </w:r>
      <w:r w:rsidRPr="00623C80">
        <w:rPr>
          <w:rFonts w:ascii="Times New Roman" w:hint="eastAsia"/>
          <w:kern w:val="2"/>
          <w:sz w:val="24"/>
          <w:szCs w:val="24"/>
        </w:rPr>
        <w:t>0459-6761639</w:t>
      </w:r>
      <w:r w:rsidRPr="00623C80">
        <w:rPr>
          <w:rFonts w:ascii="Times New Roman" w:hint="eastAsia"/>
          <w:kern w:val="2"/>
          <w:sz w:val="24"/>
          <w:szCs w:val="24"/>
        </w:rPr>
        <w:t>，</w:t>
      </w:r>
      <w:r w:rsidRPr="00623C80">
        <w:rPr>
          <w:rFonts w:ascii="Times New Roman" w:hint="eastAsia"/>
          <w:kern w:val="2"/>
          <w:sz w:val="24"/>
          <w:szCs w:val="24"/>
        </w:rPr>
        <w:t>18945924918</w:t>
      </w:r>
    </w:p>
    <w:p w:rsidR="00623C80" w:rsidRPr="00623C80" w:rsidRDefault="00623C80" w:rsidP="00623C80">
      <w:pPr>
        <w:autoSpaceDE/>
        <w:autoSpaceDN/>
        <w:adjustRightInd/>
        <w:spacing w:line="360" w:lineRule="auto"/>
        <w:jc w:val="both"/>
        <w:outlineLvl w:val="1"/>
        <w:rPr>
          <w:rFonts w:ascii="Times New Roman"/>
          <w:kern w:val="2"/>
          <w:sz w:val="24"/>
          <w:szCs w:val="24"/>
        </w:rPr>
      </w:pPr>
      <w:bookmarkStart w:id="9" w:name="_Toc442082447"/>
      <w:r w:rsidRPr="00623C80">
        <w:rPr>
          <w:rFonts w:ascii="Times New Roman" w:hint="eastAsia"/>
          <w:kern w:val="2"/>
          <w:sz w:val="24"/>
          <w:szCs w:val="24"/>
        </w:rPr>
        <w:t>10</w:t>
      </w:r>
      <w:r w:rsidRPr="00623C80">
        <w:rPr>
          <w:rFonts w:ascii="Times New Roman" w:hint="eastAsia"/>
          <w:kern w:val="2"/>
          <w:sz w:val="24"/>
          <w:szCs w:val="24"/>
        </w:rPr>
        <w:t>、附件</w:t>
      </w:r>
      <w:bookmarkEnd w:id="9"/>
    </w:p>
    <w:p w:rsidR="00623C80" w:rsidRPr="00623C80" w:rsidRDefault="00623C80" w:rsidP="00623C80">
      <w:pPr>
        <w:autoSpaceDE/>
        <w:autoSpaceDN/>
        <w:adjustRightInd/>
        <w:spacing w:line="360" w:lineRule="auto"/>
        <w:jc w:val="both"/>
        <w:rPr>
          <w:rFonts w:ascii="Times New Roman"/>
          <w:kern w:val="2"/>
          <w:sz w:val="24"/>
          <w:szCs w:val="24"/>
        </w:rPr>
      </w:pPr>
    </w:p>
    <w:p w:rsidR="008C529B" w:rsidRDefault="008C529B">
      <w:pPr>
        <w:widowControl/>
        <w:autoSpaceDE/>
        <w:autoSpaceDN/>
        <w:adjustRightInd/>
        <w:spacing w:line="240" w:lineRule="auto"/>
        <w:rPr>
          <w:rFonts w:ascii="黑体" w:eastAsia="黑体"/>
          <w:bCs/>
          <w:color w:val="000000"/>
          <w:kern w:val="2"/>
          <w:sz w:val="32"/>
          <w:szCs w:val="32"/>
          <w:lang w:val="zh-CN"/>
        </w:rPr>
      </w:pPr>
      <w:r>
        <w:rPr>
          <w:rFonts w:ascii="黑体" w:eastAsia="黑体"/>
          <w:bCs/>
          <w:color w:val="000000"/>
          <w:kern w:val="2"/>
          <w:sz w:val="32"/>
          <w:szCs w:val="32"/>
          <w:lang w:val="zh-CN"/>
        </w:rPr>
        <w:br w:type="page"/>
      </w:r>
    </w:p>
    <w:p w:rsidR="00623C80" w:rsidRPr="00623C80" w:rsidRDefault="00623C80" w:rsidP="00623C80">
      <w:pPr>
        <w:spacing w:line="240" w:lineRule="auto"/>
        <w:ind w:firstLineChars="700" w:firstLine="2240"/>
        <w:jc w:val="both"/>
        <w:rPr>
          <w:rFonts w:ascii="黑体" w:eastAsia="黑体"/>
          <w:bCs/>
          <w:color w:val="000000"/>
          <w:kern w:val="2"/>
          <w:sz w:val="32"/>
          <w:szCs w:val="32"/>
        </w:rPr>
      </w:pPr>
      <w:r w:rsidRPr="00623C80">
        <w:rPr>
          <w:rFonts w:ascii="黑体" w:eastAsia="黑体" w:hint="eastAsia"/>
          <w:bCs/>
          <w:color w:val="000000"/>
          <w:kern w:val="2"/>
          <w:sz w:val="32"/>
          <w:szCs w:val="32"/>
          <w:lang w:val="zh-CN"/>
        </w:rPr>
        <w:lastRenderedPageBreak/>
        <w:t>焦亚硫酸钠及亚硫酸氢钠纯度的测定</w:t>
      </w:r>
    </w:p>
    <w:p w:rsidR="00623C80" w:rsidRPr="00623C80" w:rsidRDefault="00623C80" w:rsidP="00623C80">
      <w:pPr>
        <w:autoSpaceDE/>
        <w:autoSpaceDN/>
        <w:adjustRightInd/>
        <w:spacing w:line="24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 xml:space="preserve"> 1  范围</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本</w:t>
      </w:r>
      <w:r w:rsidRPr="00623C80">
        <w:rPr>
          <w:rFonts w:hAnsi="宋体" w:hint="eastAsia"/>
          <w:bCs/>
          <w:color w:val="000000"/>
          <w:kern w:val="2"/>
          <w:szCs w:val="21"/>
        </w:rPr>
        <w:t>标准</w:t>
      </w:r>
      <w:r w:rsidRPr="00623C80">
        <w:rPr>
          <w:rFonts w:hAnsi="宋体"/>
          <w:bCs/>
          <w:color w:val="000000"/>
          <w:kern w:val="2"/>
          <w:szCs w:val="21"/>
        </w:rPr>
        <w:t>规定了焦亚硫酸钠及亚硫酸氢钠纯度的测定方法。</w:t>
      </w:r>
      <w:r w:rsidRPr="00623C80">
        <w:rPr>
          <w:rFonts w:hAnsi="宋体" w:hint="eastAsia"/>
          <w:bCs/>
          <w:color w:val="000000"/>
          <w:kern w:val="2"/>
          <w:szCs w:val="21"/>
        </w:rPr>
        <w:t xml:space="preserve"> </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2  规范性引用文件</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下列文件对于本文件的应用是必不可少的。凡是注日期的引用文件，仅注日期的版本适用于本文件。凡是不注日期的引用文件，其最新版本（包括所有的修改单）适用于本文件。</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3723   工业用化学产品采样安全通则</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6678   化工产品采样总则</w:t>
      </w:r>
    </w:p>
    <w:p w:rsidR="00623C80" w:rsidRPr="00623C80" w:rsidRDefault="00623C80" w:rsidP="00623C80">
      <w:pPr>
        <w:tabs>
          <w:tab w:val="right" w:pos="8312"/>
        </w:tabs>
        <w:autoSpaceDE/>
        <w:autoSpaceDN/>
        <w:adjustRightInd/>
        <w:spacing w:line="360" w:lineRule="auto"/>
        <w:ind w:firstLineChars="200" w:firstLine="420"/>
        <w:jc w:val="both"/>
        <w:rPr>
          <w:rFonts w:hAnsi="宋体"/>
          <w:kern w:val="2"/>
          <w:szCs w:val="21"/>
        </w:rPr>
      </w:pPr>
      <w:r w:rsidRPr="00623C80">
        <w:rPr>
          <w:rFonts w:hAnsi="宋体" w:hint="eastAsia"/>
          <w:kern w:val="2"/>
          <w:szCs w:val="21"/>
        </w:rPr>
        <w:t>GB/T 6679   固体化工产品采样通则</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6680   液体化工产品采样通则</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6682   分析实验室用水规格和试验方法</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8170   数值</w:t>
      </w:r>
      <w:proofErr w:type="gramStart"/>
      <w:r w:rsidRPr="00623C80">
        <w:rPr>
          <w:rFonts w:hAnsi="宋体" w:hint="eastAsia"/>
          <w:bCs/>
          <w:color w:val="000000"/>
          <w:kern w:val="2"/>
          <w:szCs w:val="21"/>
        </w:rPr>
        <w:t>修约规则</w:t>
      </w:r>
      <w:proofErr w:type="gramEnd"/>
      <w:r w:rsidRPr="00623C80">
        <w:rPr>
          <w:rFonts w:hAnsi="宋体" w:hint="eastAsia"/>
          <w:bCs/>
          <w:color w:val="000000"/>
          <w:kern w:val="2"/>
          <w:szCs w:val="21"/>
        </w:rPr>
        <w:t>与极限数值的表示和判定</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 xml:space="preserve">3术语和定义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下列术语和定义适用于本标准</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3.1</w:t>
      </w:r>
      <w:r w:rsidRPr="00623C80">
        <w:rPr>
          <w:rFonts w:hAnsi="宋体" w:hint="eastAsia"/>
          <w:bCs/>
          <w:color w:val="000000"/>
          <w:kern w:val="2"/>
          <w:szCs w:val="21"/>
        </w:rPr>
        <w:t xml:space="preserve">  </w:t>
      </w:r>
      <w:r w:rsidRPr="00623C80">
        <w:rPr>
          <w:rFonts w:hAnsi="宋体"/>
          <w:bCs/>
          <w:color w:val="000000"/>
          <w:kern w:val="2"/>
          <w:szCs w:val="21"/>
        </w:rPr>
        <w:t>标准滴定溶液：</w:t>
      </w:r>
      <w:proofErr w:type="gramStart"/>
      <w:r w:rsidRPr="00623C80">
        <w:rPr>
          <w:rFonts w:ascii="Times New Roman"/>
          <w:bCs/>
          <w:color w:val="000000"/>
          <w:kern w:val="2"/>
          <w:szCs w:val="24"/>
        </w:rPr>
        <w:t>standard</w:t>
      </w:r>
      <w:proofErr w:type="gramEnd"/>
      <w:r w:rsidRPr="00623C80">
        <w:rPr>
          <w:rFonts w:ascii="Times New Roman"/>
          <w:bCs/>
          <w:color w:val="000000"/>
          <w:kern w:val="2"/>
          <w:szCs w:val="24"/>
        </w:rPr>
        <w:t xml:space="preserve"> volumetric solutions</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是指已知准确浓度的用于滴定分析的溶液。</w:t>
      </w:r>
      <w:r w:rsidRPr="00623C80">
        <w:rPr>
          <w:rFonts w:hAnsi="宋体"/>
          <w:bCs/>
          <w:color w:val="000000"/>
          <w:kern w:val="2"/>
          <w:szCs w:val="21"/>
        </w:rPr>
        <w:br/>
        <w:t>3.2</w:t>
      </w:r>
      <w:r w:rsidRPr="00623C80">
        <w:rPr>
          <w:rFonts w:hAnsi="宋体" w:hint="eastAsia"/>
          <w:bCs/>
          <w:color w:val="000000"/>
          <w:kern w:val="2"/>
          <w:szCs w:val="21"/>
        </w:rPr>
        <w:t xml:space="preserve">  </w:t>
      </w:r>
      <w:r w:rsidRPr="00623C80">
        <w:rPr>
          <w:rFonts w:hAnsi="宋体"/>
          <w:bCs/>
          <w:color w:val="000000"/>
          <w:kern w:val="2"/>
          <w:szCs w:val="21"/>
        </w:rPr>
        <w:t>指示剂：</w:t>
      </w:r>
      <w:proofErr w:type="gramStart"/>
      <w:r w:rsidRPr="00623C80">
        <w:rPr>
          <w:rFonts w:hAnsi="宋体" w:cs="Arial" w:hint="eastAsia"/>
          <w:color w:val="000000"/>
          <w:kern w:val="2"/>
          <w:szCs w:val="21"/>
        </w:rPr>
        <w:t>indicator</w:t>
      </w:r>
      <w:proofErr w:type="gramEnd"/>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在滴定分析中，为判断试样的化学反应程度时，本身能改变颜色或其他性质的试剂。</w:t>
      </w:r>
    </w:p>
    <w:p w:rsidR="00623C80" w:rsidRPr="00623C80" w:rsidRDefault="00623C80" w:rsidP="00623C80">
      <w:pPr>
        <w:widowControl/>
        <w:tabs>
          <w:tab w:val="num" w:pos="645"/>
        </w:tabs>
        <w:autoSpaceDE/>
        <w:autoSpaceDN/>
        <w:adjustRightInd/>
        <w:spacing w:beforeLines="50" w:before="151" w:afterLines="50" w:after="151" w:line="360" w:lineRule="auto"/>
        <w:ind w:left="645" w:hanging="645"/>
        <w:jc w:val="both"/>
        <w:outlineLvl w:val="1"/>
        <w:rPr>
          <w:rFonts w:ascii="黑体" w:eastAsia="黑体"/>
          <w:b/>
          <w:bCs/>
          <w:szCs w:val="21"/>
        </w:rPr>
      </w:pPr>
      <w:bookmarkStart w:id="10" w:name="_Toc442082448"/>
      <w:r w:rsidRPr="00623C80">
        <w:rPr>
          <w:rFonts w:ascii="黑体" w:eastAsia="黑体" w:hint="eastAsia"/>
          <w:b/>
          <w:bCs/>
          <w:szCs w:val="21"/>
        </w:rPr>
        <w:t>4  采样</w:t>
      </w:r>
      <w:bookmarkEnd w:id="10"/>
    </w:p>
    <w:p w:rsidR="00623C80" w:rsidRPr="00623C80" w:rsidRDefault="00623C80" w:rsidP="00623C80">
      <w:pPr>
        <w:tabs>
          <w:tab w:val="right" w:pos="8312"/>
        </w:tabs>
        <w:autoSpaceDE/>
        <w:autoSpaceDN/>
        <w:adjustRightInd/>
        <w:spacing w:line="360" w:lineRule="auto"/>
        <w:ind w:firstLineChars="200" w:firstLine="420"/>
        <w:jc w:val="both"/>
        <w:rPr>
          <w:rFonts w:ascii="Times New Roman" w:hAnsi="宋体"/>
          <w:kern w:val="2"/>
          <w:szCs w:val="21"/>
        </w:rPr>
      </w:pPr>
      <w:r w:rsidRPr="00623C80">
        <w:rPr>
          <w:rFonts w:ascii="Times New Roman" w:hAnsi="宋体" w:hint="eastAsia"/>
          <w:kern w:val="2"/>
          <w:szCs w:val="21"/>
        </w:rPr>
        <w:t>按</w:t>
      </w:r>
      <w:r w:rsidRPr="00623C80">
        <w:rPr>
          <w:rFonts w:ascii="Times New Roman" w:hAnsi="宋体" w:hint="eastAsia"/>
          <w:kern w:val="2"/>
          <w:szCs w:val="21"/>
        </w:rPr>
        <w:t>GB/T 3723</w:t>
      </w:r>
      <w:r w:rsidRPr="00623C80">
        <w:rPr>
          <w:rFonts w:ascii="Times New Roman" w:hAnsi="宋体" w:hint="eastAsia"/>
          <w:kern w:val="2"/>
          <w:szCs w:val="21"/>
        </w:rPr>
        <w:t>、</w:t>
      </w:r>
      <w:r w:rsidRPr="00623C80">
        <w:rPr>
          <w:rFonts w:ascii="Times New Roman" w:hAnsi="宋体" w:hint="eastAsia"/>
          <w:kern w:val="2"/>
          <w:szCs w:val="21"/>
        </w:rPr>
        <w:t>GB/T 6678</w:t>
      </w:r>
      <w:r w:rsidRPr="00623C80">
        <w:rPr>
          <w:rFonts w:ascii="Times New Roman" w:hAnsi="宋体" w:hint="eastAsia"/>
          <w:kern w:val="2"/>
          <w:szCs w:val="21"/>
        </w:rPr>
        <w:t>、</w:t>
      </w:r>
      <w:r w:rsidRPr="00623C80">
        <w:rPr>
          <w:rFonts w:ascii="Times New Roman" w:hAnsi="宋体" w:hint="eastAsia"/>
          <w:kern w:val="2"/>
          <w:szCs w:val="21"/>
        </w:rPr>
        <w:t>GB/T 6679</w:t>
      </w:r>
      <w:r w:rsidRPr="00623C80">
        <w:rPr>
          <w:rFonts w:hAnsi="宋体" w:hint="eastAsia"/>
          <w:bCs/>
          <w:color w:val="000000"/>
          <w:kern w:val="2"/>
          <w:szCs w:val="21"/>
        </w:rPr>
        <w:t>、</w:t>
      </w:r>
      <w:r w:rsidRPr="00623C80">
        <w:rPr>
          <w:rFonts w:ascii="Times New Roman" w:hAnsi="宋体" w:hint="eastAsia"/>
          <w:kern w:val="2"/>
          <w:szCs w:val="21"/>
        </w:rPr>
        <w:t>GB/T 6680</w:t>
      </w:r>
      <w:r w:rsidRPr="00623C80">
        <w:rPr>
          <w:rFonts w:ascii="Times New Roman" w:hAnsi="宋体" w:hint="eastAsia"/>
          <w:kern w:val="2"/>
          <w:szCs w:val="21"/>
        </w:rPr>
        <w:t>的规定采取样品。</w:t>
      </w:r>
      <w:r w:rsidRPr="00623C80">
        <w:rPr>
          <w:rFonts w:hAnsi="宋体"/>
          <w:bCs/>
          <w:color w:val="000000"/>
          <w:kern w:val="2"/>
          <w:szCs w:val="21"/>
        </w:rPr>
        <w:t xml:space="preserve">　</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5  原理</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将样品加入过量的</w:t>
      </w:r>
      <w:proofErr w:type="gramStart"/>
      <w:r w:rsidRPr="00623C80">
        <w:rPr>
          <w:rFonts w:hAnsi="宋体"/>
          <w:bCs/>
          <w:color w:val="000000"/>
          <w:kern w:val="2"/>
          <w:szCs w:val="21"/>
        </w:rPr>
        <w:t>碘标准</w:t>
      </w:r>
      <w:proofErr w:type="gramEnd"/>
      <w:r w:rsidRPr="00623C80">
        <w:rPr>
          <w:rFonts w:hAnsi="宋体"/>
          <w:bCs/>
          <w:color w:val="000000"/>
          <w:kern w:val="2"/>
          <w:szCs w:val="21"/>
        </w:rPr>
        <w:t>滴定溶液，亚硫酸氢钠被氧化，过量的碘用标准硫代硫酸钠溶液进行回滴，由消耗的硫代硫酸钠的量来确定亚硫酸氢钠的含量。</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6  试剂与材料</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 xml:space="preserve">.1  </w:t>
      </w:r>
      <w:proofErr w:type="gramStart"/>
      <w:r w:rsidRPr="00623C80">
        <w:rPr>
          <w:rFonts w:hAnsi="宋体"/>
          <w:bCs/>
          <w:color w:val="000000"/>
          <w:kern w:val="2"/>
          <w:szCs w:val="21"/>
        </w:rPr>
        <w:t>碘标准</w:t>
      </w:r>
      <w:proofErr w:type="gramEnd"/>
      <w:r w:rsidRPr="00623C80">
        <w:rPr>
          <w:rFonts w:hAnsi="宋体"/>
          <w:bCs/>
          <w:color w:val="000000"/>
          <w:kern w:val="2"/>
          <w:szCs w:val="21"/>
        </w:rPr>
        <w:t>滴定溶液：C（1/2I</w:t>
      </w:r>
      <w:r w:rsidRPr="00623C80">
        <w:rPr>
          <w:rFonts w:hAnsi="宋体"/>
          <w:bCs/>
          <w:color w:val="000000"/>
          <w:kern w:val="2"/>
          <w:szCs w:val="21"/>
          <w:vertAlign w:val="subscript"/>
        </w:rPr>
        <w:t>2</w:t>
      </w:r>
      <w:r w:rsidRPr="00623C80">
        <w:rPr>
          <w:rFonts w:hAnsi="宋体"/>
          <w:bCs/>
          <w:color w:val="000000"/>
          <w:kern w:val="2"/>
          <w:szCs w:val="21"/>
        </w:rPr>
        <w:t xml:space="preserve">）=0.1mol/L </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.2  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标准滴定溶液：C（Na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 xml:space="preserve">）=0.1mol/L </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3  浓盐酸：分析纯</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.4  淀粉指示剂：</w:t>
      </w:r>
      <w:smartTag w:uri="urn:schemas-microsoft-com:office:smarttags" w:element="chmetcnv">
        <w:smartTagPr>
          <w:attr w:name="TCSC" w:val="0"/>
          <w:attr w:name="NumberType" w:val="1"/>
          <w:attr w:name="Negative" w:val="False"/>
          <w:attr w:name="HasSpace" w:val="False"/>
          <w:attr w:name="SourceValue" w:val="5"/>
          <w:attr w:name="UnitName" w:val="g"/>
        </w:smartTagPr>
        <w:r w:rsidRPr="00623C80">
          <w:rPr>
            <w:rFonts w:hAnsi="宋体"/>
            <w:bCs/>
            <w:color w:val="000000"/>
            <w:kern w:val="2"/>
            <w:szCs w:val="21"/>
          </w:rPr>
          <w:t>5g</w:t>
        </w:r>
      </w:smartTag>
      <w:r w:rsidRPr="00623C80">
        <w:rPr>
          <w:rFonts w:hAnsi="宋体"/>
          <w:bCs/>
          <w:color w:val="000000"/>
          <w:kern w:val="2"/>
          <w:szCs w:val="21"/>
        </w:rPr>
        <w:t>/L</w:t>
      </w:r>
    </w:p>
    <w:p w:rsidR="00623C80" w:rsidRPr="00623C80" w:rsidRDefault="00623C80" w:rsidP="00623C80">
      <w:pPr>
        <w:tabs>
          <w:tab w:val="right" w:pos="8312"/>
        </w:tabs>
        <w:autoSpaceDE/>
        <w:autoSpaceDN/>
        <w:adjustRightInd/>
        <w:spacing w:line="360" w:lineRule="auto"/>
        <w:jc w:val="both"/>
        <w:rPr>
          <w:rFonts w:hAnsi="宋体"/>
          <w:kern w:val="2"/>
          <w:szCs w:val="21"/>
        </w:rPr>
      </w:pPr>
      <w:r w:rsidRPr="00623C80">
        <w:rPr>
          <w:rFonts w:hAnsi="宋体" w:hint="eastAsia"/>
          <w:bCs/>
          <w:color w:val="000000"/>
          <w:kern w:val="2"/>
          <w:szCs w:val="21"/>
        </w:rPr>
        <w:t>6.</w:t>
      </w:r>
      <w:r w:rsidRPr="00623C80">
        <w:rPr>
          <w:rFonts w:hAnsi="宋体"/>
          <w:bCs/>
          <w:color w:val="000000"/>
          <w:kern w:val="2"/>
          <w:szCs w:val="21"/>
        </w:rPr>
        <w:t>5  去离子水：</w:t>
      </w:r>
      <w:r w:rsidRPr="00623C80">
        <w:rPr>
          <w:rFonts w:hAnsi="宋体" w:hint="eastAsia"/>
          <w:kern w:val="2"/>
          <w:szCs w:val="21"/>
        </w:rPr>
        <w:t>本实验用水符合GB/T 6682中规定的三级水。</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7  仪器与设备</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.1  电子天平：分度值为</w:t>
      </w:r>
      <w:smartTag w:uri="urn:schemas-microsoft-com:office:smarttags" w:element="chmetcnv">
        <w:smartTagPr>
          <w:attr w:name="TCSC" w:val="0"/>
          <w:attr w:name="NumberType" w:val="1"/>
          <w:attr w:name="Negative" w:val="False"/>
          <w:attr w:name="HasSpace" w:val="False"/>
          <w:attr w:name="SourceValue" w:val=".0001"/>
          <w:attr w:name="UnitName" w:val="克"/>
        </w:smartTagPr>
        <w:r w:rsidRPr="00623C80">
          <w:rPr>
            <w:rFonts w:hAnsi="宋体"/>
            <w:bCs/>
            <w:color w:val="000000"/>
            <w:kern w:val="2"/>
            <w:szCs w:val="21"/>
          </w:rPr>
          <w:t>0.0001克</w:t>
        </w:r>
      </w:smartTag>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lastRenderedPageBreak/>
        <w:t>7</w:t>
      </w:r>
      <w:r w:rsidRPr="00623C80">
        <w:rPr>
          <w:rFonts w:hAnsi="宋体"/>
          <w:bCs/>
          <w:color w:val="000000"/>
          <w:kern w:val="2"/>
          <w:szCs w:val="21"/>
        </w:rPr>
        <w:t>.2</w:t>
      </w:r>
      <w:r w:rsidRPr="00623C80">
        <w:rPr>
          <w:rFonts w:hAnsi="宋体" w:hint="eastAsia"/>
          <w:bCs/>
          <w:color w:val="000000"/>
          <w:kern w:val="2"/>
          <w:szCs w:val="21"/>
        </w:rPr>
        <w:t>碘量瓶：250ml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7.3茶色滴定管：50ml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7.4</w:t>
      </w:r>
      <w:r w:rsidRPr="00623C80">
        <w:rPr>
          <w:rFonts w:hAnsi="宋体"/>
          <w:bCs/>
          <w:color w:val="000000"/>
          <w:kern w:val="2"/>
          <w:szCs w:val="21"/>
        </w:rPr>
        <w:t xml:space="preserve">  </w:t>
      </w:r>
      <w:r w:rsidRPr="00623C80">
        <w:rPr>
          <w:rFonts w:hAnsi="宋体" w:hint="eastAsia"/>
          <w:bCs/>
          <w:color w:val="000000"/>
          <w:kern w:val="2"/>
          <w:szCs w:val="21"/>
        </w:rPr>
        <w:t>移液管：50ml</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8  分析步骤</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1  取50mL</w:t>
      </w:r>
      <w:proofErr w:type="gramStart"/>
      <w:r w:rsidRPr="00623C80">
        <w:rPr>
          <w:rFonts w:hAnsi="宋体"/>
          <w:bCs/>
          <w:color w:val="000000"/>
          <w:kern w:val="2"/>
          <w:szCs w:val="21"/>
        </w:rPr>
        <w:t>碘标准</w:t>
      </w:r>
      <w:proofErr w:type="gramEnd"/>
      <w:r w:rsidRPr="00623C80">
        <w:rPr>
          <w:rFonts w:hAnsi="宋体"/>
          <w:bCs/>
          <w:color w:val="000000"/>
          <w:kern w:val="2"/>
          <w:szCs w:val="21"/>
        </w:rPr>
        <w:t>滴定溶液,</w:t>
      </w:r>
      <w:proofErr w:type="gramStart"/>
      <w:r w:rsidRPr="00623C80">
        <w:rPr>
          <w:rFonts w:hAnsi="宋体"/>
          <w:bCs/>
          <w:color w:val="000000"/>
          <w:kern w:val="2"/>
          <w:szCs w:val="21"/>
        </w:rPr>
        <w:t>加入到碘量瓶</w:t>
      </w:r>
      <w:proofErr w:type="gramEnd"/>
      <w:r w:rsidRPr="00623C80">
        <w:rPr>
          <w:rFonts w:hAnsi="宋体"/>
          <w:bCs/>
          <w:color w:val="000000"/>
          <w:kern w:val="2"/>
          <w:szCs w:val="21"/>
        </w:rPr>
        <w:t>中。</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.2  称取一定量样品[焦</w:t>
      </w:r>
      <w:proofErr w:type="gramStart"/>
      <w:r w:rsidRPr="00623C80">
        <w:rPr>
          <w:rFonts w:hAnsi="宋体"/>
          <w:bCs/>
          <w:color w:val="000000"/>
          <w:kern w:val="2"/>
          <w:szCs w:val="21"/>
        </w:rPr>
        <w:t>亚硫酸钠称取</w:t>
      </w:r>
      <w:proofErr w:type="gramEnd"/>
      <w:r w:rsidRPr="00623C80">
        <w:rPr>
          <w:rFonts w:hAnsi="宋体"/>
          <w:bCs/>
          <w:color w:val="000000"/>
          <w:kern w:val="2"/>
          <w:szCs w:val="21"/>
        </w:rPr>
        <w:t>（0.20±0.01）g, 亚硫酸</w:t>
      </w:r>
      <w:proofErr w:type="gramStart"/>
      <w:r w:rsidRPr="00623C80">
        <w:rPr>
          <w:rFonts w:hAnsi="宋体"/>
          <w:bCs/>
          <w:color w:val="000000"/>
          <w:kern w:val="2"/>
          <w:szCs w:val="21"/>
        </w:rPr>
        <w:t>氢钠称取</w:t>
      </w:r>
      <w:proofErr w:type="gramEnd"/>
      <w:r w:rsidRPr="00623C80">
        <w:rPr>
          <w:rFonts w:hAnsi="宋体"/>
          <w:bCs/>
          <w:color w:val="000000"/>
          <w:kern w:val="2"/>
          <w:szCs w:val="21"/>
        </w:rPr>
        <w:t>（0.60±0.03）g]，精确到0.01</w:t>
      </w:r>
      <w:r w:rsidRPr="00623C80">
        <w:rPr>
          <w:rFonts w:hAnsi="宋体" w:hint="eastAsia"/>
          <w:bCs/>
          <w:color w:val="000000"/>
          <w:kern w:val="2"/>
          <w:szCs w:val="21"/>
        </w:rPr>
        <w:t>mg,</w:t>
      </w:r>
      <w:r w:rsidRPr="00623C80">
        <w:rPr>
          <w:rFonts w:hAnsi="宋体"/>
          <w:bCs/>
          <w:color w:val="000000"/>
          <w:kern w:val="2"/>
          <w:szCs w:val="21"/>
        </w:rPr>
        <w:t>加入碘量瓶中，摇匀，静止30秒。</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.3  加入1mL浓盐酸,用Na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标准滴定溶液滴定过量的碘,至溶液呈稻草黄色。</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.4  加2mL淀粉指示剂,继续滴定至蓝色恰好消失。</w:t>
      </w:r>
    </w:p>
    <w:p w:rsidR="00623C80" w:rsidRPr="00623C80" w:rsidRDefault="00623C80" w:rsidP="00623C80">
      <w:pPr>
        <w:tabs>
          <w:tab w:val="right" w:pos="8312"/>
        </w:tabs>
        <w:autoSpaceDE/>
        <w:autoSpaceDN/>
        <w:adjustRightInd/>
        <w:spacing w:line="360" w:lineRule="auto"/>
        <w:jc w:val="both"/>
        <w:rPr>
          <w:rFonts w:ascii="黑体" w:eastAsia="黑体" w:hAnsi="宋体"/>
          <w:bCs/>
          <w:color w:val="000000"/>
          <w:kern w:val="2"/>
          <w:szCs w:val="21"/>
        </w:rPr>
      </w:pPr>
      <w:r w:rsidRPr="00623C80">
        <w:rPr>
          <w:rFonts w:ascii="黑体" w:eastAsia="黑体" w:hAnsi="宋体" w:hint="eastAsia"/>
          <w:bCs/>
          <w:color w:val="000000"/>
          <w:kern w:val="2"/>
          <w:szCs w:val="21"/>
        </w:rPr>
        <w:t>8.5  不加样品，按上述步骤作空白试验。</w:t>
      </w:r>
    </w:p>
    <w:p w:rsidR="00623C80" w:rsidRPr="00623C80" w:rsidRDefault="00623C80" w:rsidP="00623C80">
      <w:pPr>
        <w:spacing w:line="240" w:lineRule="auto"/>
        <w:ind w:right="-540"/>
        <w:jc w:val="both"/>
        <w:rPr>
          <w:rFonts w:ascii="黑体" w:eastAsia="黑体" w:hAnsi="宋体"/>
          <w:b/>
          <w:bCs/>
          <w:color w:val="000000"/>
          <w:kern w:val="2"/>
          <w:szCs w:val="21"/>
          <w:lang w:val="zh-CN"/>
        </w:rPr>
      </w:pPr>
      <w:r w:rsidRPr="00623C80">
        <w:rPr>
          <w:rFonts w:ascii="黑体" w:eastAsia="黑体" w:hAnsi="宋体" w:hint="eastAsia"/>
          <w:b/>
          <w:bCs/>
          <w:color w:val="000000"/>
          <w:kern w:val="2"/>
          <w:szCs w:val="21"/>
        </w:rPr>
        <w:t>9</w:t>
      </w:r>
      <w:r w:rsidRPr="00623C80">
        <w:rPr>
          <w:rFonts w:ascii="黑体" w:eastAsia="黑体" w:hAnsi="宋体" w:hint="eastAsia"/>
          <w:b/>
          <w:color w:val="000000"/>
          <w:kern w:val="2"/>
          <w:szCs w:val="21"/>
        </w:rPr>
        <w:t xml:space="preserve">  </w:t>
      </w:r>
      <w:r w:rsidRPr="00623C80">
        <w:rPr>
          <w:rFonts w:ascii="黑体" w:eastAsia="黑体" w:hAnsi="宋体" w:hint="eastAsia"/>
          <w:b/>
          <w:bCs/>
          <w:color w:val="000000"/>
          <w:kern w:val="2"/>
          <w:szCs w:val="21"/>
          <w:lang w:val="zh-CN"/>
        </w:rPr>
        <w:t>计算公式</w:t>
      </w:r>
    </w:p>
    <w:p w:rsidR="00623C80" w:rsidRPr="00623C80" w:rsidRDefault="00623C80" w:rsidP="00623C80">
      <w:pPr>
        <w:spacing w:line="240" w:lineRule="auto"/>
        <w:ind w:right="-540" w:firstLineChars="200" w:firstLine="420"/>
        <w:jc w:val="both"/>
        <w:rPr>
          <w:rFonts w:hAnsi="宋体"/>
          <w:color w:val="000000"/>
          <w:kern w:val="2"/>
          <w:szCs w:val="21"/>
        </w:rPr>
      </w:pPr>
      <w:r w:rsidRPr="00623C80">
        <w:rPr>
          <w:rFonts w:hAnsi="宋体"/>
          <w:color w:val="000000"/>
          <w:kern w:val="2"/>
          <w:szCs w:val="21"/>
          <w:lang w:val="zh-CN"/>
        </w:rPr>
        <w:t>焦亚硫酸钠</w:t>
      </w:r>
      <w:r w:rsidRPr="00623C80">
        <w:rPr>
          <w:rFonts w:hAnsi="宋体" w:hint="eastAsia"/>
          <w:color w:val="000000"/>
          <w:kern w:val="2"/>
          <w:szCs w:val="21"/>
          <w:lang w:val="zh-CN"/>
        </w:rPr>
        <w:t>纯度</w:t>
      </w:r>
      <w:r w:rsidRPr="00623C80">
        <w:rPr>
          <w:rFonts w:hAnsi="宋体" w:hint="eastAsia"/>
          <w:bCs/>
          <w:color w:val="000000"/>
          <w:kern w:val="2"/>
          <w:szCs w:val="21"/>
        </w:rPr>
        <w:t>以焦亚硫酸</w:t>
      </w:r>
      <w:proofErr w:type="gramStart"/>
      <w:r w:rsidRPr="00623C80">
        <w:rPr>
          <w:rFonts w:hAnsi="宋体" w:hint="eastAsia"/>
          <w:bCs/>
          <w:color w:val="000000"/>
          <w:kern w:val="2"/>
          <w:szCs w:val="21"/>
        </w:rPr>
        <w:t>钠质量</w:t>
      </w:r>
      <w:proofErr w:type="gramEnd"/>
      <w:r w:rsidRPr="00623C80">
        <w:rPr>
          <w:rFonts w:hAnsi="宋体" w:hint="eastAsia"/>
          <w:bCs/>
          <w:color w:val="000000"/>
          <w:kern w:val="2"/>
          <w:szCs w:val="21"/>
        </w:rPr>
        <w:t>分数W计，数值以%表示，按下式计算：</w:t>
      </w:r>
    </w:p>
    <w:p w:rsidR="00623C80" w:rsidRPr="00623C80" w:rsidRDefault="00623C80" w:rsidP="00623C80">
      <w:pPr>
        <w:spacing w:line="240" w:lineRule="auto"/>
        <w:ind w:right="-540" w:firstLineChars="1500" w:firstLine="3150"/>
        <w:jc w:val="both"/>
        <w:rPr>
          <w:rFonts w:hAnsi="宋体"/>
          <w:color w:val="000000"/>
          <w:kern w:val="2"/>
          <w:szCs w:val="21"/>
        </w:rPr>
      </w:pPr>
      <w:r w:rsidRPr="00623C80">
        <w:rPr>
          <w:rFonts w:hAnsi="宋体"/>
          <w:color w:val="000000"/>
          <w:kern w:val="2"/>
          <w:szCs w:val="21"/>
        </w:rPr>
        <w:t xml:space="preserve">C </w:t>
      </w:r>
      <w:r w:rsidRPr="00623C80">
        <w:rPr>
          <w:rFonts w:hAnsi="宋体" w:hint="eastAsia"/>
          <w:color w:val="000000"/>
          <w:kern w:val="2"/>
          <w:szCs w:val="21"/>
        </w:rPr>
        <w:t>·</w:t>
      </w:r>
      <w:r w:rsidRPr="00623C80">
        <w:rPr>
          <w:rFonts w:hAnsi="宋体"/>
          <w:color w:val="000000"/>
          <w:kern w:val="2"/>
          <w:szCs w:val="21"/>
        </w:rPr>
        <w:t>（V</w:t>
      </w:r>
      <w:r w:rsidRPr="00623C80">
        <w:rPr>
          <w:rFonts w:hAnsi="宋体"/>
          <w:color w:val="000000"/>
          <w:kern w:val="2"/>
          <w:szCs w:val="21"/>
          <w:vertAlign w:val="subscript"/>
        </w:rPr>
        <w:t>0</w:t>
      </w:r>
      <w:r w:rsidRPr="00623C80">
        <w:rPr>
          <w:rFonts w:hAnsi="宋体"/>
          <w:color w:val="000000"/>
          <w:kern w:val="2"/>
          <w:szCs w:val="21"/>
        </w:rPr>
        <w:t xml:space="preserve">—V）×0.04753     </w:t>
      </w:r>
    </w:p>
    <w:p w:rsidR="00623C80" w:rsidRPr="00623C80" w:rsidRDefault="00623C80" w:rsidP="00623C80">
      <w:pPr>
        <w:spacing w:line="240" w:lineRule="auto"/>
        <w:ind w:right="-540" w:firstLineChars="700" w:firstLine="1470"/>
        <w:jc w:val="both"/>
        <w:rPr>
          <w:rFonts w:hAnsi="宋体"/>
          <w:color w:val="000000"/>
          <w:kern w:val="2"/>
          <w:szCs w:val="21"/>
        </w:rPr>
      </w:pPr>
      <w:r>
        <w:rPr>
          <w:rFonts w:hAnsi="宋体"/>
          <w:noProof/>
          <w:color w:val="000000"/>
          <w:kern w:val="2"/>
          <w:szCs w:val="21"/>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99060</wp:posOffset>
                </wp:positionV>
                <wp:extent cx="1257300" cy="0"/>
                <wp:effectExtent l="5080" t="6350" r="1397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pt" to="26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dFLwIAADM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"/>
            </w:pict>
          </mc:Fallback>
        </mc:AlternateContent>
      </w:r>
      <w:r w:rsidRPr="00623C80">
        <w:rPr>
          <w:rFonts w:hAnsi="宋体" w:hint="eastAsia"/>
          <w:bCs/>
          <w:color w:val="000000"/>
          <w:kern w:val="2"/>
          <w:szCs w:val="21"/>
        </w:rPr>
        <w:t xml:space="preserve">            W</w:t>
      </w:r>
      <w:r w:rsidRPr="00623C80">
        <w:rPr>
          <w:rFonts w:hAnsi="宋体"/>
          <w:color w:val="000000"/>
          <w:kern w:val="2"/>
          <w:szCs w:val="21"/>
        </w:rPr>
        <w:t xml:space="preserve"> =                      ×100 </w:t>
      </w:r>
    </w:p>
    <w:p w:rsidR="00623C80" w:rsidRPr="00623C80" w:rsidRDefault="00623C80" w:rsidP="00623C80">
      <w:pPr>
        <w:spacing w:line="240" w:lineRule="auto"/>
        <w:ind w:right="-540" w:firstLineChars="2100" w:firstLine="4410"/>
        <w:jc w:val="both"/>
        <w:rPr>
          <w:rFonts w:hAnsi="宋体"/>
          <w:color w:val="000000"/>
          <w:kern w:val="2"/>
          <w:szCs w:val="21"/>
        </w:rPr>
      </w:pPr>
      <w:proofErr w:type="gramStart"/>
      <w:r w:rsidRPr="00623C80">
        <w:rPr>
          <w:rFonts w:hAnsi="宋体"/>
          <w:color w:val="000000"/>
          <w:kern w:val="2"/>
          <w:szCs w:val="21"/>
        </w:rPr>
        <w:t>m</w:t>
      </w:r>
      <w:proofErr w:type="gramEnd"/>
    </w:p>
    <w:p w:rsidR="00623C80" w:rsidRPr="00623C80" w:rsidRDefault="00623C80" w:rsidP="00623C80">
      <w:pPr>
        <w:spacing w:line="240" w:lineRule="auto"/>
        <w:ind w:right="-540" w:firstLineChars="200" w:firstLine="420"/>
        <w:jc w:val="both"/>
        <w:rPr>
          <w:rFonts w:hAnsi="宋体"/>
          <w:color w:val="000000"/>
          <w:kern w:val="2"/>
          <w:szCs w:val="21"/>
        </w:rPr>
      </w:pPr>
      <w:r w:rsidRPr="00623C80">
        <w:rPr>
          <w:rFonts w:hAnsi="宋体"/>
          <w:color w:val="000000"/>
          <w:kern w:val="2"/>
          <w:szCs w:val="21"/>
        </w:rPr>
        <w:t>亚</w:t>
      </w:r>
      <w:r w:rsidRPr="00623C80">
        <w:rPr>
          <w:rFonts w:hAnsi="宋体"/>
          <w:color w:val="000000"/>
          <w:kern w:val="2"/>
          <w:szCs w:val="21"/>
          <w:lang w:val="zh-CN"/>
        </w:rPr>
        <w:t>硫酸氢钠</w:t>
      </w:r>
      <w:r w:rsidRPr="00623C80">
        <w:rPr>
          <w:rFonts w:hAnsi="宋体" w:hint="eastAsia"/>
          <w:color w:val="000000"/>
          <w:kern w:val="2"/>
          <w:szCs w:val="21"/>
          <w:lang w:val="zh-CN"/>
        </w:rPr>
        <w:t>纯度</w:t>
      </w:r>
      <w:r w:rsidRPr="00623C80">
        <w:rPr>
          <w:rFonts w:hAnsi="宋体" w:hint="eastAsia"/>
          <w:bCs/>
          <w:color w:val="000000"/>
          <w:kern w:val="2"/>
          <w:szCs w:val="21"/>
        </w:rPr>
        <w:t>以亚硫酸氢</w:t>
      </w:r>
      <w:proofErr w:type="gramStart"/>
      <w:r w:rsidRPr="00623C80">
        <w:rPr>
          <w:rFonts w:hAnsi="宋体" w:hint="eastAsia"/>
          <w:bCs/>
          <w:color w:val="000000"/>
          <w:kern w:val="2"/>
          <w:szCs w:val="21"/>
        </w:rPr>
        <w:t>钠质量</w:t>
      </w:r>
      <w:proofErr w:type="gramEnd"/>
      <w:r w:rsidRPr="00623C80">
        <w:rPr>
          <w:rFonts w:hAnsi="宋体" w:hint="eastAsia"/>
          <w:bCs/>
          <w:color w:val="000000"/>
          <w:kern w:val="2"/>
          <w:szCs w:val="21"/>
        </w:rPr>
        <w:t>分数W计，数值以%表示，按下式计算：</w:t>
      </w:r>
    </w:p>
    <w:p w:rsidR="00623C80" w:rsidRPr="00623C80" w:rsidRDefault="00623C80" w:rsidP="00623C80">
      <w:pPr>
        <w:spacing w:line="240" w:lineRule="auto"/>
        <w:ind w:right="-540" w:firstLineChars="1600" w:firstLine="3360"/>
        <w:jc w:val="both"/>
        <w:rPr>
          <w:rFonts w:hAnsi="宋体"/>
          <w:color w:val="000000"/>
          <w:kern w:val="2"/>
          <w:szCs w:val="21"/>
        </w:rPr>
      </w:pPr>
      <w:r w:rsidRPr="00623C80">
        <w:rPr>
          <w:rFonts w:hAnsi="宋体"/>
          <w:color w:val="000000"/>
          <w:kern w:val="2"/>
          <w:szCs w:val="21"/>
        </w:rPr>
        <w:t>C</w:t>
      </w:r>
      <w:r w:rsidRPr="00623C80">
        <w:rPr>
          <w:rFonts w:hAnsi="宋体" w:hint="eastAsia"/>
          <w:color w:val="000000"/>
          <w:kern w:val="2"/>
          <w:szCs w:val="21"/>
        </w:rPr>
        <w:t>·</w:t>
      </w:r>
      <w:r w:rsidRPr="00623C80">
        <w:rPr>
          <w:rFonts w:hAnsi="宋体"/>
          <w:color w:val="000000"/>
          <w:kern w:val="2"/>
          <w:szCs w:val="21"/>
        </w:rPr>
        <w:t>（V</w:t>
      </w:r>
      <w:r w:rsidRPr="00623C80">
        <w:rPr>
          <w:rFonts w:hAnsi="宋体"/>
          <w:color w:val="000000"/>
          <w:kern w:val="2"/>
          <w:szCs w:val="21"/>
          <w:vertAlign w:val="subscript"/>
        </w:rPr>
        <w:t>0</w:t>
      </w:r>
      <w:r w:rsidRPr="00623C80">
        <w:rPr>
          <w:rFonts w:hAnsi="宋体"/>
          <w:color w:val="000000"/>
          <w:kern w:val="2"/>
          <w:szCs w:val="21"/>
        </w:rPr>
        <w:t xml:space="preserve">—V）×0.052     </w:t>
      </w:r>
    </w:p>
    <w:p w:rsidR="00623C80" w:rsidRPr="00623C80" w:rsidRDefault="00623C80" w:rsidP="00623C80">
      <w:pPr>
        <w:spacing w:line="240" w:lineRule="auto"/>
        <w:ind w:right="-540" w:firstLineChars="1150" w:firstLine="2415"/>
        <w:jc w:val="both"/>
        <w:rPr>
          <w:rFonts w:hAnsi="宋体"/>
          <w:color w:val="000000"/>
          <w:kern w:val="2"/>
          <w:szCs w:val="21"/>
        </w:rPr>
      </w:pPr>
      <w:r>
        <w:rPr>
          <w:rFonts w:hAnsi="宋体"/>
          <w:noProof/>
          <w:color w:val="000000"/>
          <w:kern w:val="2"/>
          <w:szCs w:val="21"/>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99060</wp:posOffset>
                </wp:positionV>
                <wp:extent cx="1371600" cy="0"/>
                <wp:effectExtent l="5080" t="13970" r="13970" b="508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pt" to="27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ftLgIAADM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"/>
            </w:pict>
          </mc:Fallback>
        </mc:AlternateContent>
      </w:r>
      <w:r w:rsidRPr="00623C80">
        <w:rPr>
          <w:rFonts w:hAnsi="宋体" w:hint="eastAsia"/>
          <w:bCs/>
          <w:color w:val="000000"/>
          <w:kern w:val="2"/>
          <w:szCs w:val="21"/>
        </w:rPr>
        <w:t xml:space="preserve"> W</w:t>
      </w:r>
      <w:r w:rsidRPr="00623C80">
        <w:rPr>
          <w:rFonts w:hAnsi="宋体"/>
          <w:color w:val="000000"/>
          <w:kern w:val="2"/>
          <w:szCs w:val="21"/>
        </w:rPr>
        <w:t xml:space="preserve"> =</w:t>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t xml:space="preserve">                        ×100 </w:t>
      </w:r>
    </w:p>
    <w:p w:rsidR="00623C80" w:rsidRPr="00623C80" w:rsidRDefault="00623C80" w:rsidP="00623C80">
      <w:pPr>
        <w:spacing w:line="240" w:lineRule="auto"/>
        <w:ind w:right="-540" w:firstLineChars="2050" w:firstLine="4305"/>
        <w:jc w:val="both"/>
        <w:rPr>
          <w:rFonts w:hAnsi="宋体"/>
          <w:color w:val="000000"/>
          <w:kern w:val="2"/>
          <w:szCs w:val="21"/>
        </w:rPr>
      </w:pPr>
      <w:proofErr w:type="gramStart"/>
      <w:r w:rsidRPr="00623C80">
        <w:rPr>
          <w:rFonts w:hAnsi="宋体"/>
          <w:color w:val="000000"/>
          <w:kern w:val="2"/>
          <w:szCs w:val="21"/>
        </w:rPr>
        <w:t>m</w:t>
      </w:r>
      <w:proofErr w:type="gramEnd"/>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式中：</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V</w:t>
      </w:r>
      <w:r w:rsidRPr="00623C80">
        <w:rPr>
          <w:rFonts w:hAnsi="宋体" w:hint="eastAsia"/>
          <w:bCs/>
          <w:color w:val="000000"/>
          <w:kern w:val="2"/>
          <w:szCs w:val="21"/>
          <w:vertAlign w:val="subscript"/>
        </w:rPr>
        <w:t>0</w:t>
      </w:r>
      <w:r w:rsidRPr="00623C80">
        <w:rPr>
          <w:rFonts w:hAnsi="宋体"/>
          <w:bCs/>
          <w:color w:val="000000"/>
          <w:kern w:val="2"/>
          <w:szCs w:val="21"/>
        </w:rPr>
        <w:t>—空白试验消耗Na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标准滴定溶液体积，</w:t>
      </w:r>
      <w:r w:rsidRPr="00623C80">
        <w:rPr>
          <w:rFonts w:hAnsi="宋体" w:hint="eastAsia"/>
          <w:bCs/>
          <w:color w:val="000000"/>
          <w:kern w:val="2"/>
          <w:szCs w:val="21"/>
        </w:rPr>
        <w:t>单位为毫升（</w:t>
      </w:r>
      <w:r w:rsidRPr="00623C80">
        <w:rPr>
          <w:rFonts w:hAnsi="宋体"/>
          <w:bCs/>
          <w:color w:val="000000"/>
          <w:kern w:val="2"/>
          <w:szCs w:val="21"/>
        </w:rPr>
        <w:t>mL</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V—样品消耗Na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标准滴定溶液体积，</w:t>
      </w:r>
      <w:r w:rsidRPr="00623C80">
        <w:rPr>
          <w:rFonts w:hAnsi="宋体" w:hint="eastAsia"/>
          <w:bCs/>
          <w:color w:val="000000"/>
          <w:kern w:val="2"/>
          <w:szCs w:val="21"/>
        </w:rPr>
        <w:t>单位为毫升（</w:t>
      </w:r>
      <w:r w:rsidRPr="00623C80">
        <w:rPr>
          <w:rFonts w:hAnsi="宋体"/>
          <w:bCs/>
          <w:color w:val="000000"/>
          <w:kern w:val="2"/>
          <w:szCs w:val="21"/>
        </w:rPr>
        <w:t>mL</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C—Na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标准滴定溶液浓度，</w:t>
      </w:r>
      <w:r w:rsidRPr="00623C80">
        <w:rPr>
          <w:rFonts w:hAnsi="宋体" w:hint="eastAsia"/>
          <w:bCs/>
          <w:color w:val="000000"/>
          <w:kern w:val="2"/>
          <w:szCs w:val="21"/>
        </w:rPr>
        <w:t>单位为摩尔每升</w:t>
      </w:r>
      <w:proofErr w:type="spellStart"/>
      <w:r w:rsidRPr="00623C80">
        <w:rPr>
          <w:rFonts w:hAnsi="宋体"/>
          <w:bCs/>
          <w:color w:val="000000"/>
          <w:kern w:val="2"/>
          <w:szCs w:val="21"/>
        </w:rPr>
        <w:t>mol</w:t>
      </w:r>
      <w:proofErr w:type="spellEnd"/>
      <w:r w:rsidRPr="00623C80">
        <w:rPr>
          <w:rFonts w:hAnsi="宋体"/>
          <w:bCs/>
          <w:color w:val="000000"/>
          <w:kern w:val="2"/>
          <w:szCs w:val="21"/>
        </w:rPr>
        <w:t>/L；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m—样品质量，</w:t>
      </w:r>
      <w:r w:rsidRPr="00623C80">
        <w:rPr>
          <w:rFonts w:hAnsi="宋体" w:hint="eastAsia"/>
          <w:bCs/>
          <w:color w:val="000000"/>
          <w:kern w:val="2"/>
          <w:szCs w:val="21"/>
        </w:rPr>
        <w:t>单位为克（</w:t>
      </w:r>
      <w:r w:rsidRPr="00623C80">
        <w:rPr>
          <w:rFonts w:hAnsi="宋体"/>
          <w:bCs/>
          <w:color w:val="000000"/>
          <w:kern w:val="2"/>
          <w:szCs w:val="21"/>
        </w:rPr>
        <w:t>g）；</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0.04753—与1.00 mL 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标准滴定溶液[C(Na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 xml:space="preserve">)=1.000 </w:t>
      </w:r>
      <w:proofErr w:type="spellStart"/>
      <w:r w:rsidRPr="00623C80">
        <w:rPr>
          <w:rFonts w:hAnsi="宋体"/>
          <w:bCs/>
          <w:color w:val="000000"/>
          <w:kern w:val="2"/>
          <w:szCs w:val="21"/>
        </w:rPr>
        <w:t>mol</w:t>
      </w:r>
      <w:proofErr w:type="spellEnd"/>
      <w:r w:rsidRPr="00623C80">
        <w:rPr>
          <w:rFonts w:hAnsi="宋体"/>
          <w:bCs/>
          <w:color w:val="000000"/>
          <w:kern w:val="2"/>
          <w:szCs w:val="21"/>
        </w:rPr>
        <w:t>/L]相当的,以克表示的Na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5</w:t>
      </w:r>
      <w:r w:rsidRPr="00623C80">
        <w:rPr>
          <w:rFonts w:hAnsi="宋体"/>
          <w:bCs/>
          <w:color w:val="000000"/>
          <w:kern w:val="2"/>
          <w:szCs w:val="21"/>
        </w:rPr>
        <w:t>的质量；</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0.052—与1.00 mL 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标准滴定溶液[C(Na</w:t>
      </w:r>
      <w:r w:rsidRPr="00623C80">
        <w:rPr>
          <w:rFonts w:hAnsi="宋体"/>
          <w:bCs/>
          <w:color w:val="000000"/>
          <w:kern w:val="2"/>
          <w:szCs w:val="21"/>
          <w:vertAlign w:val="subscript"/>
        </w:rPr>
        <w:t>2</w:t>
      </w:r>
      <w:r w:rsidRPr="00623C80">
        <w:rPr>
          <w:rFonts w:hAnsi="宋体"/>
          <w:bCs/>
          <w:color w:val="000000"/>
          <w:kern w:val="2"/>
          <w:szCs w:val="21"/>
        </w:rPr>
        <w:t>S</w:t>
      </w:r>
      <w:r w:rsidRPr="00623C80">
        <w:rPr>
          <w:rFonts w:hAnsi="宋体"/>
          <w:bCs/>
          <w:color w:val="000000"/>
          <w:kern w:val="2"/>
          <w:szCs w:val="21"/>
          <w:vertAlign w:val="subscript"/>
        </w:rPr>
        <w:t>2</w:t>
      </w:r>
      <w:r w:rsidRPr="00623C80">
        <w:rPr>
          <w:rFonts w:hAnsi="宋体"/>
          <w:bCs/>
          <w:color w:val="000000"/>
          <w:kern w:val="2"/>
          <w:szCs w:val="21"/>
        </w:rPr>
        <w:t>O</w:t>
      </w:r>
      <w:r w:rsidRPr="00623C80">
        <w:rPr>
          <w:rFonts w:hAnsi="宋体"/>
          <w:bCs/>
          <w:color w:val="000000"/>
          <w:kern w:val="2"/>
          <w:szCs w:val="21"/>
          <w:vertAlign w:val="subscript"/>
        </w:rPr>
        <w:t>3</w:t>
      </w:r>
      <w:r w:rsidRPr="00623C80">
        <w:rPr>
          <w:rFonts w:hAnsi="宋体"/>
          <w:bCs/>
          <w:color w:val="000000"/>
          <w:kern w:val="2"/>
          <w:szCs w:val="21"/>
        </w:rPr>
        <w:t xml:space="preserve">)=1.000 </w:t>
      </w:r>
      <w:proofErr w:type="spellStart"/>
      <w:r w:rsidRPr="00623C80">
        <w:rPr>
          <w:rFonts w:hAnsi="宋体"/>
          <w:bCs/>
          <w:color w:val="000000"/>
          <w:kern w:val="2"/>
          <w:szCs w:val="21"/>
        </w:rPr>
        <w:t>mol</w:t>
      </w:r>
      <w:proofErr w:type="spellEnd"/>
      <w:r w:rsidRPr="00623C80">
        <w:rPr>
          <w:rFonts w:hAnsi="宋体"/>
          <w:bCs/>
          <w:color w:val="000000"/>
          <w:kern w:val="2"/>
          <w:szCs w:val="21"/>
        </w:rPr>
        <w:t>/L]相当的,以克表示的NaHSO</w:t>
      </w:r>
      <w:r w:rsidRPr="00623C80">
        <w:rPr>
          <w:rFonts w:hAnsi="宋体"/>
          <w:bCs/>
          <w:color w:val="000000"/>
          <w:kern w:val="2"/>
          <w:szCs w:val="21"/>
          <w:vertAlign w:val="subscript"/>
        </w:rPr>
        <w:t>3</w:t>
      </w:r>
      <w:r w:rsidRPr="00623C80">
        <w:rPr>
          <w:rFonts w:hAnsi="宋体"/>
          <w:bCs/>
          <w:color w:val="000000"/>
          <w:kern w:val="2"/>
          <w:szCs w:val="21"/>
        </w:rPr>
        <w:t>的质量；</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 xml:space="preserve">10  结果的表述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所得结果计算到小数点后两位。取其算术平均作为测定结</w:t>
      </w:r>
      <w:r w:rsidRPr="00623C80">
        <w:rPr>
          <w:rFonts w:hAnsi="宋体" w:hint="eastAsia"/>
          <w:bCs/>
          <w:color w:val="000000"/>
          <w:kern w:val="2"/>
          <w:szCs w:val="21"/>
        </w:rPr>
        <w:t>果</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11  重复性</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 xml:space="preserve">    焦亚硫酸钠纯度的测定</w:t>
      </w:r>
      <w:r w:rsidRPr="00623C80">
        <w:rPr>
          <w:rFonts w:hAnsi="宋体" w:hint="eastAsia"/>
          <w:bCs/>
          <w:color w:val="000000"/>
          <w:kern w:val="2"/>
          <w:szCs w:val="21"/>
        </w:rPr>
        <w:t>在同一实验室，由同一操作者使用相同设备，按相同的测试方法，并在短时间内对同一被测对象相互独立进行测试获得的两次独立测试结果绝对差不大于0.30(%), 亚硫酸氢钠纯度的测定在同一实验室，由同一操作者使用相同设备，按相同的测试方法，并在短时间内对同一被测对象相互独立进行测试获得的两次独立测试结果的绝对差不大于0.20(%)。</w:t>
      </w:r>
    </w:p>
    <w:p w:rsidR="00623C80" w:rsidRPr="00623C80" w:rsidRDefault="00623C80" w:rsidP="00623C80">
      <w:pPr>
        <w:spacing w:line="240" w:lineRule="auto"/>
        <w:jc w:val="center"/>
        <w:rPr>
          <w:rFonts w:ascii="黑体" w:eastAsia="黑体"/>
          <w:b/>
          <w:bCs/>
          <w:color w:val="000000"/>
          <w:kern w:val="2"/>
          <w:sz w:val="32"/>
          <w:szCs w:val="32"/>
          <w:lang w:val="zh-CN"/>
        </w:rPr>
      </w:pPr>
      <w:r w:rsidRPr="00623C80">
        <w:rPr>
          <w:rFonts w:ascii="黑体" w:eastAsia="黑体" w:hint="eastAsia"/>
          <w:b/>
          <w:bCs/>
          <w:color w:val="000000"/>
          <w:kern w:val="2"/>
          <w:sz w:val="32"/>
          <w:szCs w:val="32"/>
          <w:lang w:val="zh-CN"/>
        </w:rPr>
        <w:lastRenderedPageBreak/>
        <w:t>焦亚硫酸钠及亚硫酸氢钠中铁含量的测定</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1  范围</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 xml:space="preserve">本标准规定了焦亚硫酸钠及亚硫酸氢钠中铁含量的测定方法。 </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2  规范性引用文件</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下列文件对于本文件的应用是必不可少的。凡是注日期的引用文件，仅注日期的版本适用于本文件。凡是不注日期的引用文件，其最新版本（包括所有的修改单）适用于本文件。</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3723   工业用化学产品采样安全通则</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6678   化工产品采样总则</w:t>
      </w:r>
    </w:p>
    <w:p w:rsidR="00623C80" w:rsidRPr="00623C80" w:rsidRDefault="00623C80" w:rsidP="00623C80">
      <w:pPr>
        <w:tabs>
          <w:tab w:val="right" w:pos="8312"/>
        </w:tabs>
        <w:autoSpaceDE/>
        <w:autoSpaceDN/>
        <w:adjustRightInd/>
        <w:spacing w:line="360" w:lineRule="auto"/>
        <w:ind w:firstLineChars="200" w:firstLine="420"/>
        <w:jc w:val="both"/>
        <w:rPr>
          <w:rFonts w:hAnsi="宋体"/>
          <w:kern w:val="2"/>
          <w:szCs w:val="21"/>
        </w:rPr>
      </w:pPr>
      <w:r w:rsidRPr="00623C80">
        <w:rPr>
          <w:rFonts w:hAnsi="宋体" w:hint="eastAsia"/>
          <w:kern w:val="2"/>
          <w:szCs w:val="21"/>
        </w:rPr>
        <w:t>GB/T 6679   固体化工产品采样通则</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6680   液体化工产品采样通则</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6682   分析实验室用水规格和试验方法</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8170   数值</w:t>
      </w:r>
      <w:proofErr w:type="gramStart"/>
      <w:r w:rsidRPr="00623C80">
        <w:rPr>
          <w:rFonts w:hAnsi="宋体" w:hint="eastAsia"/>
          <w:bCs/>
          <w:color w:val="000000"/>
          <w:kern w:val="2"/>
          <w:szCs w:val="21"/>
        </w:rPr>
        <w:t>修约规则</w:t>
      </w:r>
      <w:proofErr w:type="gramEnd"/>
      <w:r w:rsidRPr="00623C80">
        <w:rPr>
          <w:rFonts w:hAnsi="宋体" w:hint="eastAsia"/>
          <w:bCs/>
          <w:color w:val="000000"/>
          <w:kern w:val="2"/>
          <w:szCs w:val="21"/>
        </w:rPr>
        <w:t>与极限数值的表示和判定</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 xml:space="preserve">3  术语和定义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下列术语和定义适用于本标准</w:t>
      </w:r>
    </w:p>
    <w:p w:rsidR="00623C80" w:rsidRPr="00623C80" w:rsidRDefault="00623C80" w:rsidP="00623C80">
      <w:pPr>
        <w:tabs>
          <w:tab w:val="right" w:pos="8312"/>
        </w:tabs>
        <w:autoSpaceDE/>
        <w:autoSpaceDN/>
        <w:adjustRightInd/>
        <w:spacing w:line="360" w:lineRule="auto"/>
        <w:ind w:firstLine="405"/>
        <w:jc w:val="both"/>
        <w:rPr>
          <w:rFonts w:hAnsi="宋体"/>
          <w:bCs/>
          <w:color w:val="000000"/>
          <w:kern w:val="2"/>
          <w:szCs w:val="21"/>
        </w:rPr>
      </w:pPr>
      <w:r w:rsidRPr="00623C80">
        <w:rPr>
          <w:rFonts w:hAnsi="宋体" w:hint="eastAsia"/>
          <w:bCs/>
          <w:color w:val="000000"/>
          <w:kern w:val="2"/>
          <w:szCs w:val="21"/>
        </w:rPr>
        <w:t>吸光度：</w:t>
      </w:r>
      <w:proofErr w:type="gramStart"/>
      <w:r w:rsidRPr="00623C80">
        <w:rPr>
          <w:rFonts w:ascii="Times New Roman"/>
          <w:kern w:val="2"/>
          <w:szCs w:val="24"/>
        </w:rPr>
        <w:t>adsorption</w:t>
      </w:r>
      <w:proofErr w:type="gramEnd"/>
    </w:p>
    <w:p w:rsidR="00623C80" w:rsidRPr="00623C80" w:rsidRDefault="00623C80" w:rsidP="00623C80">
      <w:pPr>
        <w:tabs>
          <w:tab w:val="right" w:pos="8312"/>
        </w:tabs>
        <w:autoSpaceDE/>
        <w:autoSpaceDN/>
        <w:adjustRightInd/>
        <w:spacing w:line="360" w:lineRule="auto"/>
        <w:ind w:firstLine="405"/>
        <w:jc w:val="both"/>
        <w:rPr>
          <w:rFonts w:ascii="Times New Roman"/>
          <w:kern w:val="2"/>
          <w:szCs w:val="24"/>
        </w:rPr>
      </w:pPr>
      <w:r w:rsidRPr="00623C80">
        <w:rPr>
          <w:rFonts w:ascii="Times New Roman" w:hint="eastAsia"/>
          <w:kern w:val="2"/>
          <w:szCs w:val="24"/>
        </w:rPr>
        <w:t>是指光线通过溶液或某一物质前的入射光强度与该光线通过溶液或物质后的透射光强度比值的以</w:t>
      </w:r>
      <w:r w:rsidRPr="00623C80">
        <w:rPr>
          <w:rFonts w:ascii="Times New Roman" w:hint="eastAsia"/>
          <w:kern w:val="2"/>
          <w:szCs w:val="24"/>
        </w:rPr>
        <w:t>10</w:t>
      </w:r>
      <w:r w:rsidRPr="00623C80">
        <w:rPr>
          <w:rFonts w:ascii="Times New Roman" w:hint="eastAsia"/>
          <w:kern w:val="2"/>
          <w:szCs w:val="24"/>
        </w:rPr>
        <w:t xml:space="preserve">为底的对数，影响它的因素有溶剂、浓度、温度等等。　</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ascii="Times New Roman" w:hint="eastAsia"/>
          <w:b/>
          <w:kern w:val="2"/>
          <w:szCs w:val="24"/>
        </w:rPr>
        <w:t xml:space="preserve">4  </w:t>
      </w:r>
      <w:r w:rsidRPr="00623C80">
        <w:rPr>
          <w:rFonts w:ascii="Times New Roman" w:hint="eastAsia"/>
          <w:b/>
          <w:kern w:val="2"/>
          <w:szCs w:val="24"/>
        </w:rPr>
        <w:t>采样</w:t>
      </w:r>
    </w:p>
    <w:p w:rsidR="00623C80" w:rsidRPr="00623C80" w:rsidRDefault="00623C80" w:rsidP="00623C80">
      <w:pPr>
        <w:widowControl/>
        <w:adjustRightInd/>
        <w:spacing w:line="300" w:lineRule="auto"/>
        <w:ind w:firstLineChars="200" w:firstLine="420"/>
        <w:jc w:val="both"/>
        <w:rPr>
          <w:rFonts w:hAnsi="宋体"/>
          <w:noProof/>
          <w:szCs w:val="21"/>
        </w:rPr>
      </w:pPr>
      <w:r w:rsidRPr="00623C80">
        <w:rPr>
          <w:rFonts w:hAnsi="宋体" w:hint="eastAsia"/>
          <w:noProof/>
          <w:szCs w:val="21"/>
        </w:rPr>
        <w:t>按GB/T 3723、GB/T 6678、GB/T 6679、GB/T 6680的规定采取样品。</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5  原理</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用抗坏血酸将试液中的三价铁还原成二价铁，在pH为2～9时二价铁离子可与1，10-菲</w:t>
      </w:r>
      <w:proofErr w:type="gramStart"/>
      <w:r w:rsidRPr="00623C80">
        <w:rPr>
          <w:rFonts w:hAnsi="宋体" w:hint="eastAsia"/>
          <w:bCs/>
          <w:color w:val="000000"/>
          <w:kern w:val="2"/>
          <w:szCs w:val="21"/>
        </w:rPr>
        <w:t>啰啉</w:t>
      </w:r>
      <w:proofErr w:type="gramEnd"/>
      <w:r w:rsidRPr="00623C80">
        <w:rPr>
          <w:rFonts w:hAnsi="宋体" w:hint="eastAsia"/>
          <w:bCs/>
          <w:color w:val="000000"/>
          <w:kern w:val="2"/>
          <w:szCs w:val="21"/>
        </w:rPr>
        <w:t>生成橙红色络合物，在分光光度计最大吸收波长（510nm）处测定其吸光度。</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6  试剂与材料</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6.1浓盐酸：分析纯</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6.2盐酸：1+1</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6.3氨水：1+1</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6.4硫酸：分析纯</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6.5乙酸—乙酸钠缓冲溶液：在</w:t>
      </w:r>
      <w:smartTag w:uri="urn:schemas-microsoft-com:office:smarttags" w:element="chmetcnv">
        <w:smartTagPr>
          <w:attr w:name="TCSC" w:val="0"/>
          <w:attr w:name="NumberType" w:val="1"/>
          <w:attr w:name="Negative" w:val="False"/>
          <w:attr w:name="HasSpace" w:val="False"/>
          <w:attr w:name="SourceValue" w:val="20"/>
          <w:attr w:name="UnitName" w:val="℃"/>
        </w:smartTagPr>
        <w:r w:rsidRPr="00623C80">
          <w:rPr>
            <w:rFonts w:hAnsi="宋体" w:hint="eastAsia"/>
            <w:bCs/>
            <w:color w:val="000000"/>
            <w:kern w:val="2"/>
            <w:szCs w:val="21"/>
          </w:rPr>
          <w:t>20℃</w:t>
        </w:r>
      </w:smartTag>
      <w:r w:rsidRPr="00623C80">
        <w:rPr>
          <w:rFonts w:hAnsi="宋体" w:hint="eastAsia"/>
          <w:bCs/>
          <w:color w:val="000000"/>
          <w:kern w:val="2"/>
          <w:szCs w:val="21"/>
        </w:rPr>
        <w:t>时，pH=4.5</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称取</w:t>
      </w:r>
      <w:smartTag w:uri="urn:schemas-microsoft-com:office:smarttags" w:element="chmetcnv">
        <w:smartTagPr>
          <w:attr w:name="TCSC" w:val="0"/>
          <w:attr w:name="NumberType" w:val="1"/>
          <w:attr w:name="Negative" w:val="False"/>
          <w:attr w:name="HasSpace" w:val="False"/>
          <w:attr w:name="SourceValue" w:val="164"/>
          <w:attr w:name="UnitName" w:val="g"/>
        </w:smartTagPr>
        <w:r w:rsidRPr="00623C80">
          <w:rPr>
            <w:rFonts w:hAnsi="宋体" w:hint="eastAsia"/>
            <w:bCs/>
            <w:color w:val="000000"/>
            <w:kern w:val="2"/>
            <w:szCs w:val="21"/>
          </w:rPr>
          <w:t>164g</w:t>
        </w:r>
      </w:smartTag>
      <w:r w:rsidRPr="00623C80">
        <w:rPr>
          <w:rFonts w:hAnsi="宋体" w:hint="eastAsia"/>
          <w:bCs/>
          <w:color w:val="000000"/>
          <w:kern w:val="2"/>
          <w:szCs w:val="21"/>
        </w:rPr>
        <w:t>无水乙酸钠用500 mL水溶解，加240 mL冰乙酸，用水稀释至1000 mL。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6.6抗坏血酸溶液：</w:t>
      </w:r>
      <w:smartTag w:uri="urn:schemas-microsoft-com:office:smarttags" w:element="chmetcnv">
        <w:smartTagPr>
          <w:attr w:name="TCSC" w:val="0"/>
          <w:attr w:name="NumberType" w:val="1"/>
          <w:attr w:name="Negative" w:val="False"/>
          <w:attr w:name="HasSpace" w:val="False"/>
          <w:attr w:name="SourceValue" w:val="100"/>
          <w:attr w:name="UnitName" w:val="g"/>
        </w:smartTagPr>
        <w:r w:rsidRPr="00623C80">
          <w:rPr>
            <w:rFonts w:hAnsi="宋体" w:hint="eastAsia"/>
            <w:bCs/>
            <w:color w:val="000000"/>
            <w:kern w:val="2"/>
            <w:szCs w:val="21"/>
          </w:rPr>
          <w:t>100g</w:t>
        </w:r>
      </w:smartTag>
      <w:r w:rsidRPr="00623C80">
        <w:rPr>
          <w:rFonts w:hAnsi="宋体" w:hint="eastAsia"/>
          <w:bCs/>
          <w:color w:val="000000"/>
          <w:kern w:val="2"/>
          <w:szCs w:val="21"/>
        </w:rPr>
        <w:t>/L，该溶液使用期限为一周。</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6.7 1，10-菲</w:t>
      </w:r>
      <w:proofErr w:type="gramStart"/>
      <w:r w:rsidRPr="00623C80">
        <w:rPr>
          <w:rFonts w:hAnsi="宋体" w:hint="eastAsia"/>
          <w:bCs/>
          <w:color w:val="000000"/>
          <w:kern w:val="2"/>
          <w:szCs w:val="21"/>
        </w:rPr>
        <w:t>啰啉</w:t>
      </w:r>
      <w:proofErr w:type="gramEnd"/>
      <w:r w:rsidRPr="00623C80">
        <w:rPr>
          <w:rFonts w:hAnsi="宋体" w:hint="eastAsia"/>
          <w:bCs/>
          <w:color w:val="000000"/>
          <w:kern w:val="2"/>
          <w:szCs w:val="21"/>
        </w:rPr>
        <w:t>盐酸-水合物：</w:t>
      </w:r>
      <w:smartTag w:uri="urn:schemas-microsoft-com:office:smarttags" w:element="chmetcnv">
        <w:smartTagPr>
          <w:attr w:name="TCSC" w:val="0"/>
          <w:attr w:name="NumberType" w:val="1"/>
          <w:attr w:name="Negative" w:val="False"/>
          <w:attr w:name="HasSpace" w:val="False"/>
          <w:attr w:name="SourceValue" w:val="1"/>
          <w:attr w:name="UnitName" w:val="g"/>
        </w:smartTagPr>
        <w:r w:rsidRPr="00623C80">
          <w:rPr>
            <w:rFonts w:hAnsi="宋体" w:hint="eastAsia"/>
            <w:bCs/>
            <w:color w:val="000000"/>
            <w:kern w:val="2"/>
            <w:szCs w:val="21"/>
          </w:rPr>
          <w:t>1g</w:t>
        </w:r>
      </w:smartTag>
      <w:r w:rsidRPr="00623C80">
        <w:rPr>
          <w:rFonts w:hAnsi="宋体" w:hint="eastAsia"/>
          <w:bCs/>
          <w:color w:val="000000"/>
          <w:kern w:val="2"/>
          <w:szCs w:val="21"/>
        </w:rPr>
        <w:t>/L，该溶液应避光保存，使用无色溶液。</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6.8硫酸铁铵[NH</w:t>
      </w:r>
      <w:r w:rsidRPr="00623C80">
        <w:rPr>
          <w:rFonts w:hAnsi="宋体" w:hint="eastAsia"/>
          <w:bCs/>
          <w:color w:val="000000"/>
          <w:kern w:val="2"/>
          <w:szCs w:val="21"/>
          <w:vertAlign w:val="subscript"/>
        </w:rPr>
        <w:t>4</w:t>
      </w:r>
      <w:r w:rsidRPr="00623C80">
        <w:rPr>
          <w:rFonts w:hAnsi="宋体" w:hint="eastAsia"/>
          <w:bCs/>
          <w:color w:val="000000"/>
          <w:kern w:val="2"/>
          <w:szCs w:val="21"/>
        </w:rPr>
        <w:t>Fe（SO</w:t>
      </w:r>
      <w:r w:rsidRPr="00623C80">
        <w:rPr>
          <w:rFonts w:hAnsi="宋体" w:hint="eastAsia"/>
          <w:bCs/>
          <w:color w:val="000000"/>
          <w:kern w:val="2"/>
          <w:szCs w:val="21"/>
          <w:vertAlign w:val="subscript"/>
        </w:rPr>
        <w:t>4</w:t>
      </w:r>
      <w:r w:rsidRPr="00623C80">
        <w:rPr>
          <w:rFonts w:hAnsi="宋体" w:hint="eastAsia"/>
          <w:bCs/>
          <w:color w:val="000000"/>
          <w:kern w:val="2"/>
          <w:szCs w:val="21"/>
        </w:rPr>
        <w:t>）</w:t>
      </w:r>
      <w:r w:rsidRPr="00623C80">
        <w:rPr>
          <w:rFonts w:hAnsi="宋体" w:hint="eastAsia"/>
          <w:bCs/>
          <w:color w:val="000000"/>
          <w:kern w:val="2"/>
          <w:szCs w:val="21"/>
          <w:vertAlign w:val="subscript"/>
        </w:rPr>
        <w:t>2</w:t>
      </w:r>
      <w:r w:rsidRPr="00623C80">
        <w:rPr>
          <w:rFonts w:hAnsi="宋体" w:hint="eastAsia"/>
          <w:bCs/>
          <w:color w:val="000000"/>
          <w:kern w:val="2"/>
          <w:szCs w:val="21"/>
        </w:rPr>
        <w:t>·12H</w:t>
      </w:r>
      <w:r w:rsidRPr="00623C80">
        <w:rPr>
          <w:rFonts w:hAnsi="宋体" w:hint="eastAsia"/>
          <w:bCs/>
          <w:color w:val="000000"/>
          <w:kern w:val="2"/>
          <w:szCs w:val="21"/>
          <w:vertAlign w:val="subscript"/>
        </w:rPr>
        <w:t>2</w:t>
      </w:r>
      <w:r w:rsidRPr="00623C80">
        <w:rPr>
          <w:rFonts w:hAnsi="宋体" w:hint="eastAsia"/>
          <w:bCs/>
          <w:color w:val="000000"/>
          <w:kern w:val="2"/>
          <w:szCs w:val="21"/>
        </w:rPr>
        <w:t>O]：分析纯</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lastRenderedPageBreak/>
        <w:t>6.9铁标准溶液：每升含有</w:t>
      </w:r>
      <w:smartTag w:uri="urn:schemas-microsoft-com:office:smarttags" w:element="chmetcnv">
        <w:smartTagPr>
          <w:attr w:name="TCSC" w:val="0"/>
          <w:attr w:name="NumberType" w:val="1"/>
          <w:attr w:name="Negative" w:val="False"/>
          <w:attr w:name="HasSpace" w:val="False"/>
          <w:attr w:name="SourceValue" w:val=".2"/>
          <w:attr w:name="UnitName" w:val="g"/>
        </w:smartTagPr>
        <w:r w:rsidRPr="00623C80">
          <w:rPr>
            <w:rFonts w:hAnsi="宋体" w:hint="eastAsia"/>
            <w:bCs/>
            <w:color w:val="000000"/>
            <w:kern w:val="2"/>
            <w:szCs w:val="21"/>
          </w:rPr>
          <w:t>0.200g</w:t>
        </w:r>
      </w:smartTag>
      <w:r w:rsidRPr="00623C80">
        <w:rPr>
          <w:rFonts w:hAnsi="宋体" w:hint="eastAsia"/>
          <w:bCs/>
          <w:color w:val="000000"/>
          <w:kern w:val="2"/>
          <w:szCs w:val="21"/>
        </w:rPr>
        <w:t>的铁。</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 xml:space="preserve">    称取</w:t>
      </w:r>
      <w:smartTag w:uri="urn:schemas-microsoft-com:office:smarttags" w:element="chmetcnv">
        <w:smartTagPr>
          <w:attr w:name="TCSC" w:val="0"/>
          <w:attr w:name="NumberType" w:val="1"/>
          <w:attr w:name="Negative" w:val="False"/>
          <w:attr w:name="HasSpace" w:val="False"/>
          <w:attr w:name="SourceValue" w:val="1.727"/>
          <w:attr w:name="UnitName" w:val="g"/>
        </w:smartTagPr>
        <w:r w:rsidRPr="00623C80">
          <w:rPr>
            <w:rFonts w:hAnsi="宋体" w:hint="eastAsia"/>
            <w:bCs/>
            <w:color w:val="000000"/>
            <w:kern w:val="2"/>
            <w:szCs w:val="21"/>
          </w:rPr>
          <w:t>1.727g</w:t>
        </w:r>
      </w:smartTag>
      <w:r w:rsidRPr="00623C80">
        <w:rPr>
          <w:rFonts w:hAnsi="宋体" w:hint="eastAsia"/>
          <w:bCs/>
          <w:color w:val="000000"/>
          <w:kern w:val="2"/>
          <w:szCs w:val="21"/>
        </w:rPr>
        <w:t>十二水硫酸铁铵，</w:t>
      </w:r>
      <w:proofErr w:type="gramStart"/>
      <w:r w:rsidRPr="00623C80">
        <w:rPr>
          <w:rFonts w:hAnsi="宋体" w:hint="eastAsia"/>
          <w:bCs/>
          <w:color w:val="000000"/>
          <w:kern w:val="2"/>
          <w:szCs w:val="21"/>
        </w:rPr>
        <w:t>称准至</w:t>
      </w:r>
      <w:proofErr w:type="gramEnd"/>
      <w:r w:rsidRPr="00623C80">
        <w:rPr>
          <w:rFonts w:hAnsi="宋体" w:hint="eastAsia"/>
          <w:bCs/>
          <w:color w:val="000000"/>
          <w:kern w:val="2"/>
          <w:szCs w:val="21"/>
        </w:rPr>
        <w:t>1mg，用约200mL水溶解，定量转移至</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623C80">
          <w:rPr>
            <w:rFonts w:hAnsi="宋体" w:hint="eastAsia"/>
            <w:bCs/>
            <w:color w:val="000000"/>
            <w:kern w:val="2"/>
            <w:szCs w:val="21"/>
          </w:rPr>
          <w:t>1000m</w:t>
        </w:r>
      </w:smartTag>
      <w:r w:rsidRPr="00623C80">
        <w:rPr>
          <w:rFonts w:hAnsi="宋体" w:hint="eastAsia"/>
          <w:bCs/>
          <w:color w:val="000000"/>
          <w:kern w:val="2"/>
          <w:szCs w:val="21"/>
        </w:rPr>
        <w:t xml:space="preserve"> L容量瓶中，加20mL硫酸溶液（1+1），稀释至刻度并混匀。</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1mL该标准溶液含有0.200mg的铁。</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6.10  铁标准溶液：每升含有</w:t>
      </w:r>
      <w:smartTag w:uri="urn:schemas-microsoft-com:office:smarttags" w:element="chmetcnv">
        <w:smartTagPr>
          <w:attr w:name="TCSC" w:val="0"/>
          <w:attr w:name="NumberType" w:val="1"/>
          <w:attr w:name="Negative" w:val="False"/>
          <w:attr w:name="HasSpace" w:val="False"/>
          <w:attr w:name="SourceValue" w:val=".02"/>
          <w:attr w:name="UnitName" w:val="g"/>
        </w:smartTagPr>
        <w:r w:rsidRPr="00623C80">
          <w:rPr>
            <w:rFonts w:hAnsi="宋体" w:hint="eastAsia"/>
            <w:bCs/>
            <w:color w:val="000000"/>
            <w:kern w:val="2"/>
            <w:szCs w:val="21"/>
          </w:rPr>
          <w:t>0.020g</w:t>
        </w:r>
      </w:smartTag>
      <w:r w:rsidRPr="00623C80">
        <w:rPr>
          <w:rFonts w:hAnsi="宋体" w:hint="eastAsia"/>
          <w:bCs/>
          <w:color w:val="000000"/>
          <w:kern w:val="2"/>
          <w:szCs w:val="21"/>
        </w:rPr>
        <w:t>的铁。</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 xml:space="preserve">     移取50.0mL铁标准溶液至500mL容量瓶中，稀释至刻度并混匀。1mL该标准溶液含有20μg的铁。该溶液现用现配。</w:t>
      </w:r>
    </w:p>
    <w:p w:rsidR="00623C80" w:rsidRPr="00623C80" w:rsidRDefault="00623C80" w:rsidP="00623C80">
      <w:pPr>
        <w:tabs>
          <w:tab w:val="right" w:pos="8312"/>
        </w:tabs>
        <w:autoSpaceDE/>
        <w:autoSpaceDN/>
        <w:adjustRightInd/>
        <w:spacing w:line="360" w:lineRule="auto"/>
        <w:jc w:val="both"/>
        <w:rPr>
          <w:rFonts w:hAnsi="宋体"/>
          <w:kern w:val="2"/>
          <w:szCs w:val="21"/>
        </w:rPr>
      </w:pPr>
      <w:r w:rsidRPr="00623C80">
        <w:rPr>
          <w:rFonts w:hAnsi="宋体" w:hint="eastAsia"/>
          <w:bCs/>
          <w:color w:val="000000"/>
          <w:kern w:val="2"/>
          <w:szCs w:val="21"/>
        </w:rPr>
        <w:t>6.11去离子水：</w:t>
      </w:r>
      <w:r w:rsidRPr="00623C80">
        <w:rPr>
          <w:rFonts w:hAnsi="宋体" w:hint="eastAsia"/>
          <w:kern w:val="2"/>
          <w:szCs w:val="21"/>
        </w:rPr>
        <w:t>本实验用水符合GB/T 6682中规定的三级水。</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 xml:space="preserve">7  </w:t>
      </w:r>
      <w:r w:rsidRPr="00623C80">
        <w:rPr>
          <w:rFonts w:ascii="黑体" w:eastAsia="黑体" w:hAnsi="宋体" w:hint="eastAsia"/>
          <w:b/>
          <w:bCs/>
          <w:color w:val="000000"/>
          <w:kern w:val="2"/>
          <w:szCs w:val="21"/>
          <w:lang w:val="zh-CN"/>
        </w:rPr>
        <w:t>仪器与设备</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7.1分光光度计，带有厚度为</w:t>
      </w:r>
      <w:smartTag w:uri="urn:schemas-microsoft-com:office:smarttags" w:element="chmetcnv">
        <w:smartTagPr>
          <w:attr w:name="TCSC" w:val="0"/>
          <w:attr w:name="NumberType" w:val="1"/>
          <w:attr w:name="Negative" w:val="False"/>
          <w:attr w:name="HasSpace" w:val="False"/>
          <w:attr w:name="SourceValue" w:val="2"/>
          <w:attr w:name="UnitName" w:val="cm"/>
        </w:smartTagPr>
        <w:r w:rsidRPr="00623C80">
          <w:rPr>
            <w:rFonts w:hAnsi="宋体" w:hint="eastAsia"/>
            <w:bCs/>
            <w:color w:val="000000"/>
            <w:kern w:val="2"/>
            <w:szCs w:val="21"/>
          </w:rPr>
          <w:t>2cm</w:t>
        </w:r>
      </w:smartTag>
      <w:r w:rsidRPr="00623C80">
        <w:rPr>
          <w:rFonts w:hAnsi="宋体" w:hint="eastAsia"/>
          <w:bCs/>
          <w:color w:val="000000"/>
          <w:kern w:val="2"/>
          <w:szCs w:val="21"/>
        </w:rPr>
        <w:t>的比色</w:t>
      </w:r>
      <w:proofErr w:type="gramStart"/>
      <w:r w:rsidRPr="00623C80">
        <w:rPr>
          <w:rFonts w:hAnsi="宋体" w:hint="eastAsia"/>
          <w:bCs/>
          <w:color w:val="000000"/>
          <w:kern w:val="2"/>
          <w:szCs w:val="21"/>
        </w:rPr>
        <w:t>皿</w:t>
      </w:r>
      <w:proofErr w:type="gramEnd"/>
      <w:r w:rsidRPr="00623C80">
        <w:rPr>
          <w:rFonts w:hAnsi="宋体" w:hint="eastAsia"/>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7.2电热板。</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7.3容量瓶：100mL、1000ml。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7.4</w:t>
      </w:r>
      <w:r w:rsidRPr="00623C80">
        <w:rPr>
          <w:rFonts w:hAnsi="宋体"/>
          <w:bCs/>
          <w:color w:val="000000"/>
          <w:kern w:val="2"/>
          <w:szCs w:val="21"/>
        </w:rPr>
        <w:t>电子天平：分度值为</w:t>
      </w:r>
      <w:smartTag w:uri="urn:schemas-microsoft-com:office:smarttags" w:element="chmetcnv">
        <w:smartTagPr>
          <w:attr w:name="TCSC" w:val="0"/>
          <w:attr w:name="NumberType" w:val="1"/>
          <w:attr w:name="Negative" w:val="False"/>
          <w:attr w:name="HasSpace" w:val="False"/>
          <w:attr w:name="SourceValue" w:val=".0001"/>
          <w:attr w:name="UnitName" w:val="克"/>
        </w:smartTagPr>
        <w:r w:rsidRPr="00623C80">
          <w:rPr>
            <w:rFonts w:hAnsi="宋体"/>
            <w:bCs/>
            <w:color w:val="000000"/>
            <w:kern w:val="2"/>
            <w:szCs w:val="21"/>
          </w:rPr>
          <w:t>0.0001克</w:t>
        </w:r>
      </w:smartTag>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7.5 烧杯：250ml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7.6 移液管:</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7.7 吸量管:</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8  分析步骤</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8.1  称取一定量的样品（焦</w:t>
      </w:r>
      <w:proofErr w:type="gramStart"/>
      <w:r w:rsidRPr="00623C80">
        <w:rPr>
          <w:rFonts w:hAnsi="宋体" w:hint="eastAsia"/>
          <w:bCs/>
          <w:color w:val="000000"/>
          <w:kern w:val="2"/>
          <w:szCs w:val="21"/>
        </w:rPr>
        <w:t>亚硫酸钠称取</w:t>
      </w:r>
      <w:proofErr w:type="gramEnd"/>
      <w:r w:rsidRPr="00623C80">
        <w:rPr>
          <w:rFonts w:hAnsi="宋体" w:hint="eastAsia"/>
          <w:bCs/>
          <w:color w:val="000000"/>
          <w:kern w:val="2"/>
          <w:szCs w:val="21"/>
        </w:rPr>
        <w:t>约</w:t>
      </w:r>
      <w:smartTag w:uri="urn:schemas-microsoft-com:office:smarttags" w:element="chmetcnv">
        <w:smartTagPr>
          <w:attr w:name="TCSC" w:val="0"/>
          <w:attr w:name="NumberType" w:val="1"/>
          <w:attr w:name="Negative" w:val="False"/>
          <w:attr w:name="HasSpace" w:val="True"/>
          <w:attr w:name="SourceValue" w:val="1.25"/>
          <w:attr w:name="UnitName" w:val="g"/>
        </w:smartTagPr>
        <w:r w:rsidRPr="00623C80">
          <w:rPr>
            <w:rFonts w:hAnsi="宋体" w:hint="eastAsia"/>
            <w:bCs/>
            <w:color w:val="000000"/>
            <w:kern w:val="2"/>
            <w:szCs w:val="21"/>
          </w:rPr>
          <w:t>1.25 g</w:t>
        </w:r>
      </w:smartTag>
      <w:r w:rsidRPr="00623C80">
        <w:rPr>
          <w:rFonts w:hAnsi="宋体" w:hint="eastAsia"/>
          <w:bCs/>
          <w:color w:val="000000"/>
          <w:kern w:val="2"/>
          <w:szCs w:val="21"/>
        </w:rPr>
        <w:t>，亚硫酸</w:t>
      </w:r>
      <w:proofErr w:type="gramStart"/>
      <w:r w:rsidRPr="00623C80">
        <w:rPr>
          <w:rFonts w:hAnsi="宋体" w:hint="eastAsia"/>
          <w:bCs/>
          <w:color w:val="000000"/>
          <w:kern w:val="2"/>
          <w:szCs w:val="21"/>
        </w:rPr>
        <w:t>氢钠称取</w:t>
      </w:r>
      <w:proofErr w:type="gramEnd"/>
      <w:r w:rsidRPr="00623C80">
        <w:rPr>
          <w:rFonts w:hAnsi="宋体" w:hint="eastAsia"/>
          <w:bCs/>
          <w:color w:val="000000"/>
          <w:kern w:val="2"/>
          <w:szCs w:val="21"/>
        </w:rPr>
        <w:t>约</w:t>
      </w:r>
      <w:smartTag w:uri="urn:schemas-microsoft-com:office:smarttags" w:element="chmetcnv">
        <w:smartTagPr>
          <w:attr w:name="TCSC" w:val="0"/>
          <w:attr w:name="NumberType" w:val="1"/>
          <w:attr w:name="Negative" w:val="False"/>
          <w:attr w:name="HasSpace" w:val="False"/>
          <w:attr w:name="SourceValue" w:val="4"/>
          <w:attr w:name="UnitName" w:val="g"/>
        </w:smartTagPr>
        <w:r w:rsidRPr="00623C80">
          <w:rPr>
            <w:rFonts w:hAnsi="宋体" w:hint="eastAsia"/>
            <w:bCs/>
            <w:color w:val="000000"/>
            <w:kern w:val="2"/>
            <w:szCs w:val="21"/>
          </w:rPr>
          <w:t>4g</w:t>
        </w:r>
      </w:smartTag>
      <w:r w:rsidRPr="00623C80">
        <w:rPr>
          <w:rFonts w:hAnsi="宋体" w:hint="eastAsia"/>
          <w:bCs/>
          <w:color w:val="000000"/>
          <w:kern w:val="2"/>
          <w:szCs w:val="21"/>
        </w:rPr>
        <w:t>，精确到0.01mg,加入400mL烧杯中,加25mL浓盐酸，在电热板上蒸干,用去离子水溶解残渣,同时作空白试验。</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8.2  处理后,将样品转移到100mL容量瓶中, 用氨水或盐酸调至pH约为2（用精密pH试纸检查）。加1mL抗坏血酸溶液，然后加20mL缓冲溶液和10mL 1，10-菲</w:t>
      </w:r>
      <w:proofErr w:type="gramStart"/>
      <w:r w:rsidRPr="00623C80">
        <w:rPr>
          <w:rFonts w:hAnsi="宋体" w:hint="eastAsia"/>
          <w:bCs/>
          <w:color w:val="000000"/>
          <w:kern w:val="2"/>
          <w:szCs w:val="21"/>
        </w:rPr>
        <w:t>啰啉</w:t>
      </w:r>
      <w:proofErr w:type="gramEnd"/>
      <w:r w:rsidRPr="00623C80">
        <w:rPr>
          <w:rFonts w:hAnsi="宋体" w:hint="eastAsia"/>
          <w:bCs/>
          <w:color w:val="000000"/>
          <w:kern w:val="2"/>
          <w:szCs w:val="21"/>
        </w:rPr>
        <w:t>溶液，用水稀释至刻度，摇匀。放置不少于15分钟，于510nm波长下，测定其吸光度，同时做空白试验。</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9 计算公式</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焦亚硫酸钠及亚硫酸氢钠中铁含量以铁质量分数W计，数值以mg/kg表示，按下式计算：</w:t>
      </w:r>
    </w:p>
    <w:p w:rsidR="00623C80" w:rsidRPr="00623C80" w:rsidRDefault="00623C80" w:rsidP="00623C80">
      <w:pPr>
        <w:autoSpaceDE/>
        <w:autoSpaceDN/>
        <w:adjustRightInd/>
        <w:spacing w:line="240" w:lineRule="auto"/>
        <w:ind w:rightChars="-257" w:right="-540"/>
        <w:jc w:val="both"/>
        <w:rPr>
          <w:rFonts w:hAnsi="宋体"/>
          <w:color w:val="000000"/>
          <w:kern w:val="2"/>
          <w:szCs w:val="21"/>
        </w:rPr>
      </w:pPr>
      <w:r w:rsidRPr="00623C80">
        <w:rPr>
          <w:rFonts w:hAnsi="宋体" w:hint="eastAsia"/>
          <w:bCs/>
          <w:color w:val="000000"/>
          <w:kern w:val="2"/>
          <w:szCs w:val="21"/>
          <w:lang w:val="zh-CN"/>
        </w:rPr>
        <w:t xml:space="preserve">                     </w:t>
      </w:r>
      <w:r w:rsidRPr="00623C80">
        <w:rPr>
          <w:rFonts w:hAnsi="宋体" w:hint="eastAsia"/>
          <w:color w:val="000000"/>
          <w:kern w:val="2"/>
          <w:szCs w:val="21"/>
        </w:rPr>
        <w:t xml:space="preserve">                   A—a</w:t>
      </w:r>
    </w:p>
    <w:p w:rsidR="00623C80" w:rsidRPr="00623C80" w:rsidRDefault="00623C80" w:rsidP="00623C80">
      <w:pPr>
        <w:autoSpaceDE/>
        <w:autoSpaceDN/>
        <w:adjustRightInd/>
        <w:spacing w:line="240" w:lineRule="auto"/>
        <w:ind w:rightChars="-257" w:right="-540" w:firstLineChars="1550" w:firstLine="3255"/>
        <w:jc w:val="both"/>
        <w:rPr>
          <w:rFonts w:hAnsi="宋体"/>
          <w:bCs/>
          <w:color w:val="000000"/>
          <w:kern w:val="2"/>
          <w:szCs w:val="21"/>
        </w:rPr>
      </w:pPr>
      <w:r>
        <w:rPr>
          <w:rFonts w:ascii="Times New Roman" w:hint="eastAsia"/>
          <w:noProof/>
          <w:kern w:val="2"/>
          <w:szCs w:val="24"/>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99060</wp:posOffset>
                </wp:positionV>
                <wp:extent cx="571500" cy="0"/>
                <wp:effectExtent l="5080" t="12700" r="13970"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JvLQIAADI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"/>
            </w:pict>
          </mc:Fallback>
        </mc:AlternateContent>
      </w:r>
      <w:r w:rsidRPr="00623C80">
        <w:rPr>
          <w:rFonts w:hAnsi="宋体" w:hint="eastAsia"/>
          <w:bCs/>
          <w:color w:val="000000"/>
          <w:kern w:val="2"/>
          <w:szCs w:val="21"/>
        </w:rPr>
        <w:t xml:space="preserve"> W</w:t>
      </w:r>
      <w:r w:rsidRPr="00623C80">
        <w:rPr>
          <w:rFonts w:hAnsi="宋体" w:hint="eastAsia"/>
          <w:color w:val="000000"/>
          <w:kern w:val="2"/>
          <w:szCs w:val="21"/>
        </w:rPr>
        <w:t xml:space="preserve"> =</w:t>
      </w:r>
      <w:r w:rsidRPr="00623C80">
        <w:rPr>
          <w:rFonts w:hAnsi="宋体" w:hint="eastAsia"/>
          <w:color w:val="000000"/>
          <w:kern w:val="2"/>
          <w:szCs w:val="21"/>
        </w:rPr>
        <w:softHyphen/>
      </w:r>
      <w:r w:rsidRPr="00623C80">
        <w:rPr>
          <w:rFonts w:hAnsi="宋体" w:hint="eastAsia"/>
          <w:color w:val="000000"/>
          <w:kern w:val="2"/>
          <w:szCs w:val="21"/>
        </w:rPr>
        <w:softHyphen/>
      </w:r>
      <w:r w:rsidRPr="00623C80">
        <w:rPr>
          <w:rFonts w:hAnsi="宋体" w:hint="eastAsia"/>
          <w:color w:val="000000"/>
          <w:kern w:val="2"/>
          <w:szCs w:val="21"/>
        </w:rPr>
        <w:softHyphen/>
      </w:r>
      <w:r w:rsidRPr="00623C80">
        <w:rPr>
          <w:rFonts w:hAnsi="宋体" w:hint="eastAsia"/>
          <w:color w:val="000000"/>
          <w:kern w:val="2"/>
          <w:szCs w:val="21"/>
        </w:rPr>
        <w:softHyphen/>
      </w:r>
      <w:r w:rsidRPr="00623C80">
        <w:rPr>
          <w:rFonts w:hAnsi="宋体" w:hint="eastAsia"/>
          <w:color w:val="000000"/>
          <w:kern w:val="2"/>
          <w:szCs w:val="21"/>
        </w:rPr>
        <w:softHyphen/>
      </w:r>
      <w:r w:rsidRPr="00623C80">
        <w:rPr>
          <w:rFonts w:hAnsi="宋体" w:hint="eastAsia"/>
          <w:color w:val="000000"/>
          <w:kern w:val="2"/>
          <w:szCs w:val="21"/>
        </w:rPr>
        <w:softHyphen/>
      </w:r>
      <w:r w:rsidRPr="00623C80">
        <w:rPr>
          <w:rFonts w:hAnsi="宋体" w:hint="eastAsia"/>
          <w:color w:val="000000"/>
          <w:kern w:val="2"/>
          <w:szCs w:val="21"/>
        </w:rPr>
        <w:softHyphen/>
      </w:r>
      <w:r w:rsidRPr="00623C80">
        <w:rPr>
          <w:rFonts w:hAnsi="宋体" w:hint="eastAsia"/>
          <w:color w:val="000000"/>
          <w:kern w:val="2"/>
          <w:szCs w:val="21"/>
        </w:rPr>
        <w:softHyphen/>
      </w:r>
    </w:p>
    <w:p w:rsidR="00623C80" w:rsidRPr="00623C80" w:rsidRDefault="00623C80" w:rsidP="00623C80">
      <w:pPr>
        <w:autoSpaceDE/>
        <w:autoSpaceDN/>
        <w:adjustRightInd/>
        <w:spacing w:line="240" w:lineRule="auto"/>
        <w:ind w:rightChars="-257" w:right="-540" w:firstLineChars="2000" w:firstLine="4200"/>
        <w:jc w:val="both"/>
        <w:rPr>
          <w:rFonts w:hAnsi="宋体"/>
          <w:color w:val="000000"/>
          <w:kern w:val="2"/>
          <w:szCs w:val="21"/>
        </w:rPr>
      </w:pPr>
      <w:r w:rsidRPr="00623C80">
        <w:rPr>
          <w:rFonts w:hAnsi="宋体" w:hint="eastAsia"/>
          <w:color w:val="000000"/>
          <w:kern w:val="2"/>
          <w:szCs w:val="21"/>
        </w:rPr>
        <w:t>K·m</w:t>
      </w:r>
      <w:r>
        <w:rPr>
          <w:rFonts w:ascii="Times New Roman" w:hint="eastAsia"/>
          <w:noProof/>
          <w:kern w:val="2"/>
          <w:szCs w:val="24"/>
        </w:rPr>
        <mc:AlternateContent>
          <mc:Choice Requires="wps">
            <w:drawing>
              <wp:anchor distT="0" distB="0" distL="114300" distR="114300" simplePos="0" relativeHeight="251661312" behindDoc="0" locked="0" layoutInCell="1" allowOverlap="1">
                <wp:simplePos x="0" y="0"/>
                <wp:positionH relativeFrom="column">
                  <wp:posOffset>7315200</wp:posOffset>
                </wp:positionH>
                <wp:positionV relativeFrom="paragraph">
                  <wp:posOffset>0</wp:posOffset>
                </wp:positionV>
                <wp:extent cx="457200" cy="0"/>
                <wp:effectExtent l="5080" t="10795" r="13970"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"/>
            </w:pict>
          </mc:Fallback>
        </mc:AlternateConten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式中:</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K—工作曲线的斜率；</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A—吸光度</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a—工作曲线的截距；</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m—样品质量，单位为克（g）。</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lastRenderedPageBreak/>
        <w:t>10  结果的表述</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所得结果NaHSO</w:t>
      </w:r>
      <w:r w:rsidRPr="00623C80">
        <w:rPr>
          <w:rFonts w:hAnsi="宋体" w:hint="eastAsia"/>
          <w:bCs/>
          <w:color w:val="000000"/>
          <w:kern w:val="2"/>
          <w:szCs w:val="21"/>
          <w:vertAlign w:val="subscript"/>
        </w:rPr>
        <w:t>3</w:t>
      </w:r>
      <w:r w:rsidRPr="00623C80">
        <w:rPr>
          <w:rFonts w:hAnsi="宋体" w:hint="eastAsia"/>
          <w:bCs/>
          <w:color w:val="000000"/>
          <w:kern w:val="2"/>
          <w:szCs w:val="21"/>
        </w:rPr>
        <w:t xml:space="preserve"> 计算到小数点后两位，按GB/T 8170修约到小数点后一位；焦亚硫酸</w:t>
      </w:r>
      <w:proofErr w:type="gramStart"/>
      <w:r w:rsidRPr="00623C80">
        <w:rPr>
          <w:rFonts w:hAnsi="宋体" w:hint="eastAsia"/>
          <w:bCs/>
          <w:color w:val="000000"/>
          <w:kern w:val="2"/>
          <w:szCs w:val="21"/>
        </w:rPr>
        <w:t>钠计算</w:t>
      </w:r>
      <w:proofErr w:type="gramEnd"/>
      <w:r w:rsidRPr="00623C80">
        <w:rPr>
          <w:rFonts w:hAnsi="宋体" w:hint="eastAsia"/>
          <w:bCs/>
          <w:color w:val="000000"/>
          <w:kern w:val="2"/>
          <w:szCs w:val="21"/>
        </w:rPr>
        <w:t>到小数点后一位，按GB/T 8170修约到整数。取两次平行测定结果的平均值作为测定结果。</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11  重复性</w:t>
      </w:r>
    </w:p>
    <w:p w:rsidR="00623C80" w:rsidRPr="00623C80" w:rsidRDefault="00623C80" w:rsidP="00623C80">
      <w:pPr>
        <w:tabs>
          <w:tab w:val="right" w:pos="8312"/>
        </w:tabs>
        <w:autoSpaceDE/>
        <w:autoSpaceDN/>
        <w:adjustRightInd/>
        <w:spacing w:line="360" w:lineRule="auto"/>
        <w:ind w:firstLine="420"/>
        <w:jc w:val="both"/>
        <w:rPr>
          <w:rFonts w:hAnsi="宋体"/>
          <w:bCs/>
          <w:color w:val="000000"/>
          <w:kern w:val="2"/>
          <w:szCs w:val="21"/>
        </w:rPr>
      </w:pPr>
      <w:r w:rsidRPr="00623C80">
        <w:rPr>
          <w:rFonts w:hAnsi="宋体" w:hint="eastAsia"/>
          <w:bCs/>
          <w:color w:val="000000"/>
          <w:kern w:val="2"/>
          <w:szCs w:val="21"/>
        </w:rPr>
        <w:t>焦亚硫酸钠中铁含量的测定在同一实验室，由同一操作者使用相同设备，按相同的测试方法，并在短时间内对同一被测对象相互独立进行测试获得的两次独立测试结果的绝对差不大于1.0 mg/kg。</w:t>
      </w:r>
    </w:p>
    <w:p w:rsidR="00623C80" w:rsidRPr="00623C80" w:rsidRDefault="00623C80" w:rsidP="00623C80">
      <w:pPr>
        <w:tabs>
          <w:tab w:val="right" w:pos="8312"/>
        </w:tabs>
        <w:autoSpaceDE/>
        <w:autoSpaceDN/>
        <w:adjustRightInd/>
        <w:spacing w:line="360" w:lineRule="auto"/>
        <w:ind w:firstLine="420"/>
        <w:jc w:val="both"/>
        <w:rPr>
          <w:rFonts w:hAnsi="宋体"/>
          <w:bCs/>
          <w:color w:val="000000"/>
          <w:kern w:val="2"/>
          <w:szCs w:val="21"/>
        </w:rPr>
      </w:pPr>
      <w:r w:rsidRPr="00623C80">
        <w:rPr>
          <w:rFonts w:hAnsi="宋体" w:hint="eastAsia"/>
          <w:bCs/>
          <w:color w:val="000000"/>
          <w:kern w:val="2"/>
          <w:szCs w:val="21"/>
        </w:rPr>
        <w:t>亚硫酸氢钠中铁含量的测定在同一实验室，由同一操作者使用相同设备，按相同的测试方法，并在短时间内对同一被测对象相互独立进行测试获得的两次独立测试结果的绝对差不大于0.50mg/kg。</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 xml:space="preserve">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 xml:space="preserve">                                 </w:t>
      </w:r>
      <w:r w:rsidRPr="00623C80">
        <w:rPr>
          <w:rFonts w:hAnsi="宋体" w:hint="eastAsia"/>
          <w:color w:val="000000"/>
          <w:kern w:val="2"/>
          <w:szCs w:val="21"/>
          <w:u w:val="single"/>
        </w:rPr>
        <w:t xml:space="preserve">                   </w:t>
      </w:r>
      <w:r w:rsidRPr="00623C80">
        <w:rPr>
          <w:rFonts w:hAnsi="宋体" w:hint="eastAsia"/>
          <w:bCs/>
          <w:color w:val="000000"/>
          <w:kern w:val="2"/>
          <w:szCs w:val="21"/>
        </w:rPr>
        <w:t xml:space="preserve">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p>
    <w:p w:rsidR="008C529B" w:rsidRDefault="008C529B">
      <w:pPr>
        <w:widowControl/>
        <w:autoSpaceDE/>
        <w:autoSpaceDN/>
        <w:adjustRightInd/>
        <w:spacing w:line="240" w:lineRule="auto"/>
        <w:rPr>
          <w:rFonts w:ascii="黑体" w:eastAsia="黑体"/>
          <w:b/>
          <w:bCs/>
          <w:color w:val="000000"/>
          <w:kern w:val="2"/>
          <w:sz w:val="32"/>
          <w:szCs w:val="32"/>
          <w:lang w:val="zh-CN"/>
        </w:rPr>
      </w:pPr>
      <w:r>
        <w:rPr>
          <w:rFonts w:ascii="黑体" w:eastAsia="黑体"/>
          <w:b/>
          <w:bCs/>
          <w:color w:val="000000"/>
          <w:kern w:val="2"/>
          <w:sz w:val="32"/>
          <w:szCs w:val="32"/>
          <w:lang w:val="zh-CN"/>
        </w:rPr>
        <w:br w:type="page"/>
      </w:r>
    </w:p>
    <w:p w:rsidR="00623C80" w:rsidRPr="00623C80" w:rsidRDefault="00623C80" w:rsidP="00623C80">
      <w:pPr>
        <w:spacing w:line="240" w:lineRule="auto"/>
        <w:jc w:val="center"/>
        <w:rPr>
          <w:rFonts w:ascii="黑体" w:eastAsia="黑体"/>
          <w:b/>
          <w:bCs/>
          <w:color w:val="000000"/>
          <w:kern w:val="2"/>
          <w:sz w:val="32"/>
          <w:szCs w:val="32"/>
          <w:lang w:val="zh-CN"/>
        </w:rPr>
      </w:pPr>
      <w:r w:rsidRPr="00623C80">
        <w:rPr>
          <w:rFonts w:ascii="黑体" w:eastAsia="黑体" w:hint="eastAsia"/>
          <w:b/>
          <w:bCs/>
          <w:color w:val="000000"/>
          <w:kern w:val="2"/>
          <w:sz w:val="32"/>
          <w:szCs w:val="32"/>
          <w:lang w:val="zh-CN"/>
        </w:rPr>
        <w:lastRenderedPageBreak/>
        <w:t>焦亚硫酸钠及亚硫酸氢钠中氯化物含量的测定</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1  范围</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 xml:space="preserve">   本</w:t>
      </w:r>
      <w:r w:rsidRPr="00623C80">
        <w:rPr>
          <w:rFonts w:hAnsi="宋体" w:hint="eastAsia"/>
          <w:bCs/>
          <w:color w:val="000000"/>
          <w:kern w:val="2"/>
          <w:szCs w:val="21"/>
        </w:rPr>
        <w:t>标准</w:t>
      </w:r>
      <w:r w:rsidRPr="00623C80">
        <w:rPr>
          <w:rFonts w:hAnsi="宋体"/>
          <w:bCs/>
          <w:color w:val="000000"/>
          <w:kern w:val="2"/>
          <w:szCs w:val="21"/>
        </w:rPr>
        <w:t>规定了焦亚硫酸钠及亚硫酸氢钠中氯化物含量的测定方法。</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2  规范性引用文件</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下列文件对于本文件的应用是必不可少的。凡是注日期的引用文件，仅注日期的版本适用于本文件。凡是不注日期的引用文件，其最新版本（包括所有的修改单）适用于本文件。</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3723   工业用化学产品采样安全通则</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6678   化工产品采样总则</w:t>
      </w:r>
    </w:p>
    <w:p w:rsidR="00623C80" w:rsidRPr="00623C80" w:rsidRDefault="00623C80" w:rsidP="00623C80">
      <w:pPr>
        <w:tabs>
          <w:tab w:val="right" w:pos="8312"/>
        </w:tabs>
        <w:autoSpaceDE/>
        <w:autoSpaceDN/>
        <w:adjustRightInd/>
        <w:spacing w:line="360" w:lineRule="auto"/>
        <w:ind w:firstLineChars="200" w:firstLine="420"/>
        <w:jc w:val="both"/>
        <w:rPr>
          <w:rFonts w:hAnsi="宋体"/>
          <w:kern w:val="2"/>
          <w:szCs w:val="21"/>
        </w:rPr>
      </w:pPr>
      <w:r w:rsidRPr="00623C80">
        <w:rPr>
          <w:rFonts w:hAnsi="宋体" w:hint="eastAsia"/>
          <w:kern w:val="2"/>
          <w:szCs w:val="21"/>
        </w:rPr>
        <w:t>GB/T 6679   固体化工产品采样通则</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6680   液体化工产品采样通则</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6682   分析实验室用水规格和试验方法</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8170   数值</w:t>
      </w:r>
      <w:proofErr w:type="gramStart"/>
      <w:r w:rsidRPr="00623C80">
        <w:rPr>
          <w:rFonts w:hAnsi="宋体" w:hint="eastAsia"/>
          <w:bCs/>
          <w:color w:val="000000"/>
          <w:kern w:val="2"/>
          <w:szCs w:val="21"/>
        </w:rPr>
        <w:t>修约规则</w:t>
      </w:r>
      <w:proofErr w:type="gramEnd"/>
      <w:r w:rsidRPr="00623C80">
        <w:rPr>
          <w:rFonts w:hAnsi="宋体" w:hint="eastAsia"/>
          <w:bCs/>
          <w:color w:val="000000"/>
          <w:kern w:val="2"/>
          <w:szCs w:val="21"/>
        </w:rPr>
        <w:t>与极限数值的表示和判定</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 xml:space="preserve">3术语和定义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下列术语和定义适用于本标准</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3.1</w:t>
      </w:r>
      <w:r w:rsidRPr="00623C80">
        <w:rPr>
          <w:rFonts w:hAnsi="宋体" w:hint="eastAsia"/>
          <w:bCs/>
          <w:color w:val="000000"/>
          <w:kern w:val="2"/>
          <w:szCs w:val="21"/>
        </w:rPr>
        <w:t xml:space="preserve">  </w:t>
      </w:r>
      <w:r w:rsidRPr="00623C80">
        <w:rPr>
          <w:rFonts w:hAnsi="宋体"/>
          <w:bCs/>
          <w:color w:val="000000"/>
          <w:kern w:val="2"/>
          <w:szCs w:val="21"/>
        </w:rPr>
        <w:t>标准滴定溶液：</w:t>
      </w:r>
      <w:proofErr w:type="gramStart"/>
      <w:r w:rsidRPr="00623C80">
        <w:rPr>
          <w:rFonts w:ascii="Times New Roman"/>
          <w:bCs/>
          <w:color w:val="000000"/>
          <w:kern w:val="2"/>
          <w:szCs w:val="24"/>
        </w:rPr>
        <w:t>standard</w:t>
      </w:r>
      <w:proofErr w:type="gramEnd"/>
      <w:r w:rsidRPr="00623C80">
        <w:rPr>
          <w:rFonts w:ascii="Times New Roman"/>
          <w:bCs/>
          <w:color w:val="000000"/>
          <w:kern w:val="2"/>
          <w:szCs w:val="24"/>
        </w:rPr>
        <w:t xml:space="preserve"> volumetric solutions</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是指已知准确浓度的用于滴定分析的溶液。</w:t>
      </w:r>
      <w:r w:rsidRPr="00623C80">
        <w:rPr>
          <w:rFonts w:hAnsi="宋体"/>
          <w:bCs/>
          <w:color w:val="000000"/>
          <w:kern w:val="2"/>
          <w:szCs w:val="21"/>
        </w:rPr>
        <w:br/>
        <w:t>3.2</w:t>
      </w:r>
      <w:r w:rsidRPr="00623C80">
        <w:rPr>
          <w:rFonts w:hAnsi="宋体" w:hint="eastAsia"/>
          <w:bCs/>
          <w:color w:val="000000"/>
          <w:kern w:val="2"/>
          <w:szCs w:val="21"/>
        </w:rPr>
        <w:t xml:space="preserve">  </w:t>
      </w:r>
      <w:r w:rsidRPr="00623C80">
        <w:rPr>
          <w:rFonts w:hAnsi="宋体"/>
          <w:bCs/>
          <w:color w:val="000000"/>
          <w:kern w:val="2"/>
          <w:szCs w:val="21"/>
        </w:rPr>
        <w:t>指示剂：</w:t>
      </w:r>
      <w:proofErr w:type="gramStart"/>
      <w:r w:rsidRPr="00623C80">
        <w:rPr>
          <w:rFonts w:hAnsi="宋体" w:cs="Arial" w:hint="eastAsia"/>
          <w:color w:val="000000"/>
          <w:kern w:val="2"/>
          <w:szCs w:val="21"/>
        </w:rPr>
        <w:t>indicator</w:t>
      </w:r>
      <w:proofErr w:type="gramEnd"/>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在滴定分析中，为判断试样的化学反应程度时，本身能改变颜色或其他性质的试剂。</w:t>
      </w:r>
    </w:p>
    <w:p w:rsidR="00623C80" w:rsidRPr="00623C80" w:rsidRDefault="00623C80" w:rsidP="00623C80">
      <w:pPr>
        <w:widowControl/>
        <w:tabs>
          <w:tab w:val="num" w:pos="645"/>
        </w:tabs>
        <w:autoSpaceDE/>
        <w:autoSpaceDN/>
        <w:adjustRightInd/>
        <w:spacing w:beforeLines="50" w:before="151" w:afterLines="50" w:after="151" w:line="360" w:lineRule="auto"/>
        <w:ind w:left="645" w:hanging="645"/>
        <w:jc w:val="both"/>
        <w:outlineLvl w:val="1"/>
        <w:rPr>
          <w:rFonts w:ascii="黑体" w:eastAsia="黑体"/>
          <w:b/>
          <w:bCs/>
          <w:szCs w:val="21"/>
        </w:rPr>
      </w:pPr>
      <w:bookmarkStart w:id="11" w:name="_Toc442082449"/>
      <w:r w:rsidRPr="00623C80">
        <w:rPr>
          <w:rFonts w:ascii="黑体" w:eastAsia="黑体" w:hint="eastAsia"/>
          <w:b/>
          <w:bCs/>
          <w:szCs w:val="21"/>
        </w:rPr>
        <w:t>4  采样</w:t>
      </w:r>
      <w:bookmarkEnd w:id="11"/>
    </w:p>
    <w:p w:rsidR="00623C80" w:rsidRPr="00623C80" w:rsidRDefault="00623C80" w:rsidP="00623C80">
      <w:pPr>
        <w:widowControl/>
        <w:adjustRightInd/>
        <w:spacing w:line="300" w:lineRule="auto"/>
        <w:ind w:firstLineChars="200" w:firstLine="420"/>
        <w:jc w:val="both"/>
        <w:rPr>
          <w:rFonts w:hAnsi="宋体"/>
          <w:noProof/>
          <w:szCs w:val="21"/>
        </w:rPr>
      </w:pPr>
      <w:r w:rsidRPr="00623C80">
        <w:rPr>
          <w:rFonts w:hAnsi="宋体" w:hint="eastAsia"/>
          <w:noProof/>
          <w:szCs w:val="21"/>
        </w:rPr>
        <w:t>按GB/T 3723、GB/T 6678、GB/T 6679</w:t>
      </w:r>
      <w:r w:rsidRPr="00623C80">
        <w:rPr>
          <w:rFonts w:hAnsi="宋体" w:hint="eastAsia"/>
          <w:bCs/>
          <w:noProof/>
          <w:color w:val="000000"/>
          <w:szCs w:val="21"/>
        </w:rPr>
        <w:t>、</w:t>
      </w:r>
      <w:r w:rsidRPr="00623C80">
        <w:rPr>
          <w:rFonts w:hAnsi="宋体" w:hint="eastAsia"/>
          <w:noProof/>
          <w:szCs w:val="21"/>
        </w:rPr>
        <w:t>GB/T 6680的规定采取样品。</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5  原理</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 xml:space="preserve">    加入过量AgNO</w:t>
      </w:r>
      <w:r w:rsidRPr="00623C80">
        <w:rPr>
          <w:rFonts w:hAnsi="宋体"/>
          <w:bCs/>
          <w:color w:val="000000"/>
          <w:kern w:val="2"/>
          <w:szCs w:val="21"/>
          <w:vertAlign w:val="subscript"/>
        </w:rPr>
        <w:t>3</w:t>
      </w:r>
      <w:r w:rsidRPr="00623C80">
        <w:rPr>
          <w:rFonts w:hAnsi="宋体"/>
          <w:bCs/>
          <w:color w:val="000000"/>
          <w:kern w:val="2"/>
          <w:szCs w:val="21"/>
        </w:rPr>
        <w:t>沉淀CL</w:t>
      </w:r>
      <w:r w:rsidRPr="00623C80">
        <w:rPr>
          <w:rFonts w:hAnsi="宋体"/>
          <w:bCs/>
          <w:color w:val="000000"/>
          <w:kern w:val="2"/>
          <w:szCs w:val="21"/>
          <w:vertAlign w:val="superscript"/>
        </w:rPr>
        <w:t>-</w:t>
      </w:r>
      <w:r w:rsidRPr="00623C80">
        <w:rPr>
          <w:rFonts w:hAnsi="宋体"/>
          <w:bCs/>
          <w:color w:val="000000"/>
          <w:kern w:val="2"/>
          <w:szCs w:val="21"/>
        </w:rPr>
        <w:t>,以铁</w:t>
      </w:r>
      <w:proofErr w:type="gramStart"/>
      <w:r w:rsidRPr="00623C80">
        <w:rPr>
          <w:rFonts w:hAnsi="宋体"/>
          <w:bCs/>
          <w:color w:val="000000"/>
          <w:kern w:val="2"/>
          <w:szCs w:val="21"/>
        </w:rPr>
        <w:t>铵钒为</w:t>
      </w:r>
      <w:proofErr w:type="gramEnd"/>
      <w:r w:rsidRPr="00623C80">
        <w:rPr>
          <w:rFonts w:hAnsi="宋体"/>
          <w:bCs/>
          <w:color w:val="000000"/>
          <w:kern w:val="2"/>
          <w:szCs w:val="21"/>
        </w:rPr>
        <w:t>指示剂,用KSCN标准溶液滴定过量的AgNO</w:t>
      </w:r>
      <w:r w:rsidRPr="00623C80">
        <w:rPr>
          <w:rFonts w:hAnsi="宋体"/>
          <w:bCs/>
          <w:color w:val="000000"/>
          <w:kern w:val="2"/>
          <w:szCs w:val="21"/>
          <w:vertAlign w:val="subscript"/>
        </w:rPr>
        <w:t>3</w:t>
      </w:r>
      <w:r w:rsidRPr="00623C80">
        <w:rPr>
          <w:rFonts w:hAnsi="宋体"/>
          <w:bCs/>
          <w:color w:val="000000"/>
          <w:kern w:val="2"/>
          <w:szCs w:val="21"/>
        </w:rPr>
        <w:t>,直到产生铁锈色终点。</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6  试剂与材料</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.1  浓硝酸:分析纯</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.2  硝酸银标准滴定溶液:</w:t>
      </w:r>
      <w:proofErr w:type="gramStart"/>
      <w:r w:rsidRPr="00623C80">
        <w:rPr>
          <w:rFonts w:hAnsi="宋体"/>
          <w:bCs/>
          <w:color w:val="000000"/>
          <w:kern w:val="2"/>
          <w:szCs w:val="21"/>
        </w:rPr>
        <w:t>C(</w:t>
      </w:r>
      <w:proofErr w:type="gramEnd"/>
      <w:r w:rsidRPr="00623C80">
        <w:rPr>
          <w:rFonts w:hAnsi="宋体"/>
          <w:bCs/>
          <w:color w:val="000000"/>
          <w:kern w:val="2"/>
          <w:szCs w:val="21"/>
        </w:rPr>
        <w:t>AgNO3)=0.01mol/L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.3  硫氰酸</w:t>
      </w:r>
      <w:proofErr w:type="gramStart"/>
      <w:r w:rsidRPr="00623C80">
        <w:rPr>
          <w:rFonts w:hAnsi="宋体"/>
          <w:bCs/>
          <w:color w:val="000000"/>
          <w:kern w:val="2"/>
          <w:szCs w:val="21"/>
        </w:rPr>
        <w:t>钾标准</w:t>
      </w:r>
      <w:proofErr w:type="gramEnd"/>
      <w:r w:rsidRPr="00623C80">
        <w:rPr>
          <w:rFonts w:hAnsi="宋体"/>
          <w:bCs/>
          <w:color w:val="000000"/>
          <w:kern w:val="2"/>
          <w:szCs w:val="21"/>
        </w:rPr>
        <w:t>滴定溶液:</w:t>
      </w:r>
      <w:proofErr w:type="gramStart"/>
      <w:r w:rsidRPr="00623C80">
        <w:rPr>
          <w:rFonts w:hAnsi="宋体"/>
          <w:bCs/>
          <w:color w:val="000000"/>
          <w:kern w:val="2"/>
          <w:szCs w:val="21"/>
        </w:rPr>
        <w:t>C(</w:t>
      </w:r>
      <w:proofErr w:type="gramEnd"/>
      <w:r w:rsidRPr="00623C80">
        <w:rPr>
          <w:rFonts w:hAnsi="宋体"/>
          <w:bCs/>
          <w:color w:val="000000"/>
          <w:kern w:val="2"/>
          <w:szCs w:val="21"/>
        </w:rPr>
        <w:t>KSCN)=0.01mol/L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.4  饱和</w:t>
      </w:r>
      <w:proofErr w:type="gramStart"/>
      <w:r w:rsidRPr="00623C80">
        <w:rPr>
          <w:rFonts w:hAnsi="宋体"/>
          <w:bCs/>
          <w:color w:val="000000"/>
          <w:kern w:val="2"/>
          <w:szCs w:val="21"/>
        </w:rPr>
        <w:t>铁铵钒指示剂</w:t>
      </w:r>
      <w:proofErr w:type="gramEnd"/>
      <w:r w:rsidRPr="00623C80">
        <w:rPr>
          <w:rFonts w:hAnsi="宋体"/>
          <w:bCs/>
          <w:color w:val="000000"/>
          <w:kern w:val="2"/>
          <w:szCs w:val="21"/>
        </w:rPr>
        <w:t>:</w:t>
      </w:r>
      <w:smartTag w:uri="urn:schemas-microsoft-com:office:smarttags" w:element="chmetcnv">
        <w:smartTagPr>
          <w:attr w:name="TCSC" w:val="0"/>
          <w:attr w:name="NumberType" w:val="1"/>
          <w:attr w:name="Negative" w:val="False"/>
          <w:attr w:name="HasSpace" w:val="False"/>
          <w:attr w:name="SourceValue" w:val="400"/>
          <w:attr w:name="UnitName" w:val="g"/>
        </w:smartTagPr>
        <w:r w:rsidRPr="00623C80">
          <w:rPr>
            <w:rFonts w:hAnsi="宋体"/>
            <w:bCs/>
            <w:color w:val="000000"/>
            <w:kern w:val="2"/>
            <w:szCs w:val="21"/>
          </w:rPr>
          <w:t>400g</w:t>
        </w:r>
      </w:smartTag>
      <w:r w:rsidRPr="00623C80">
        <w:rPr>
          <w:rFonts w:hAnsi="宋体"/>
          <w:bCs/>
          <w:color w:val="000000"/>
          <w:kern w:val="2"/>
          <w:szCs w:val="21"/>
        </w:rPr>
        <w:t>/L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.5  去离子水:</w:t>
      </w:r>
      <w:r w:rsidRPr="00623C80">
        <w:rPr>
          <w:rFonts w:hAnsi="宋体" w:hint="eastAsia"/>
          <w:kern w:val="2"/>
          <w:szCs w:val="21"/>
        </w:rPr>
        <w:t xml:space="preserve"> 本实验用水符合GB/T 6682中规定的三级水。</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7  仪器与设备</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 xml:space="preserve">7.1  </w:t>
      </w:r>
      <w:r w:rsidRPr="00623C80">
        <w:rPr>
          <w:rFonts w:hAnsi="宋体"/>
          <w:bCs/>
          <w:color w:val="000000"/>
          <w:kern w:val="2"/>
          <w:szCs w:val="21"/>
        </w:rPr>
        <w:t>电子天平：分度值为</w:t>
      </w:r>
      <w:smartTag w:uri="urn:schemas-microsoft-com:office:smarttags" w:element="chmetcnv">
        <w:smartTagPr>
          <w:attr w:name="TCSC" w:val="0"/>
          <w:attr w:name="NumberType" w:val="1"/>
          <w:attr w:name="Negative" w:val="False"/>
          <w:attr w:name="HasSpace" w:val="False"/>
          <w:attr w:name="SourceValue" w:val=".0001"/>
          <w:attr w:name="UnitName" w:val="克"/>
        </w:smartTagPr>
        <w:r w:rsidRPr="00623C80">
          <w:rPr>
            <w:rFonts w:hAnsi="宋体"/>
            <w:bCs/>
            <w:color w:val="000000"/>
            <w:kern w:val="2"/>
            <w:szCs w:val="21"/>
          </w:rPr>
          <w:t>0.0001克</w:t>
        </w:r>
      </w:smartTag>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lastRenderedPageBreak/>
        <w:t>7</w:t>
      </w:r>
      <w:r w:rsidRPr="00623C80">
        <w:rPr>
          <w:rFonts w:hAnsi="宋体"/>
          <w:bCs/>
          <w:color w:val="000000"/>
          <w:kern w:val="2"/>
          <w:szCs w:val="21"/>
        </w:rPr>
        <w:t>.</w:t>
      </w:r>
      <w:r w:rsidRPr="00623C80">
        <w:rPr>
          <w:rFonts w:hAnsi="宋体" w:hint="eastAsia"/>
          <w:bCs/>
          <w:color w:val="000000"/>
          <w:kern w:val="2"/>
          <w:szCs w:val="21"/>
        </w:rPr>
        <w:t>2</w:t>
      </w:r>
      <w:r w:rsidRPr="00623C80">
        <w:rPr>
          <w:rFonts w:hAnsi="宋体"/>
          <w:bCs/>
          <w:color w:val="000000"/>
          <w:kern w:val="2"/>
          <w:szCs w:val="21"/>
        </w:rPr>
        <w:t xml:space="preserve">  电热板</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w:t>
      </w:r>
      <w:r w:rsidRPr="00623C80">
        <w:rPr>
          <w:rFonts w:hAnsi="宋体" w:hint="eastAsia"/>
          <w:bCs/>
          <w:color w:val="000000"/>
          <w:kern w:val="2"/>
          <w:szCs w:val="21"/>
        </w:rPr>
        <w:t>3</w:t>
      </w:r>
      <w:r w:rsidRPr="00623C80">
        <w:rPr>
          <w:rFonts w:hAnsi="宋体"/>
          <w:bCs/>
          <w:color w:val="000000"/>
          <w:kern w:val="2"/>
          <w:szCs w:val="21"/>
        </w:rPr>
        <w:t xml:space="preserve">  棕色酸式滴定管:50mL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w:t>
      </w:r>
      <w:r w:rsidRPr="00623C80">
        <w:rPr>
          <w:rFonts w:hAnsi="宋体" w:hint="eastAsia"/>
          <w:bCs/>
          <w:color w:val="000000"/>
          <w:kern w:val="2"/>
          <w:szCs w:val="21"/>
        </w:rPr>
        <w:t>4</w:t>
      </w:r>
      <w:r w:rsidRPr="00623C80">
        <w:rPr>
          <w:rFonts w:hAnsi="宋体"/>
          <w:bCs/>
          <w:color w:val="000000"/>
          <w:kern w:val="2"/>
          <w:szCs w:val="21"/>
        </w:rPr>
        <w:t xml:space="preserve">  碱式滴定管:25mL</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8  分析步骤</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.1  称取一定量样品(焦</w:t>
      </w:r>
      <w:proofErr w:type="gramStart"/>
      <w:r w:rsidRPr="00623C80">
        <w:rPr>
          <w:rFonts w:hAnsi="宋体"/>
          <w:bCs/>
          <w:color w:val="000000"/>
          <w:kern w:val="2"/>
          <w:szCs w:val="21"/>
        </w:rPr>
        <w:t>亚硫酸钠称取</w:t>
      </w:r>
      <w:proofErr w:type="gramEnd"/>
      <w:r w:rsidRPr="00623C80">
        <w:rPr>
          <w:rFonts w:hAnsi="宋体" w:hint="eastAsia"/>
          <w:bCs/>
          <w:color w:val="000000"/>
          <w:kern w:val="2"/>
          <w:szCs w:val="21"/>
        </w:rPr>
        <w:t>约</w:t>
      </w:r>
      <w:smartTag w:uri="urn:schemas-microsoft-com:office:smarttags" w:element="chmetcnv">
        <w:smartTagPr>
          <w:attr w:name="TCSC" w:val="0"/>
          <w:attr w:name="NumberType" w:val="1"/>
          <w:attr w:name="Negative" w:val="False"/>
          <w:attr w:name="HasSpace" w:val="False"/>
          <w:attr w:name="SourceValue" w:val="17"/>
          <w:attr w:name="UnitName" w:val="g"/>
        </w:smartTagPr>
        <w:r w:rsidRPr="00623C80">
          <w:rPr>
            <w:rFonts w:hAnsi="宋体"/>
            <w:bCs/>
            <w:color w:val="000000"/>
            <w:kern w:val="2"/>
            <w:szCs w:val="21"/>
          </w:rPr>
          <w:t>17g</w:t>
        </w:r>
      </w:smartTag>
      <w:r w:rsidRPr="00623C80">
        <w:rPr>
          <w:rFonts w:hAnsi="宋体"/>
          <w:bCs/>
          <w:color w:val="000000"/>
          <w:kern w:val="2"/>
          <w:szCs w:val="21"/>
        </w:rPr>
        <w:t>,亚硫酸</w:t>
      </w:r>
      <w:proofErr w:type="gramStart"/>
      <w:r w:rsidRPr="00623C80">
        <w:rPr>
          <w:rFonts w:hAnsi="宋体"/>
          <w:bCs/>
          <w:color w:val="000000"/>
          <w:kern w:val="2"/>
          <w:szCs w:val="21"/>
        </w:rPr>
        <w:t>氢钠称取</w:t>
      </w:r>
      <w:proofErr w:type="gramEnd"/>
      <w:r w:rsidRPr="00623C80">
        <w:rPr>
          <w:rFonts w:hAnsi="宋体" w:hint="eastAsia"/>
          <w:bCs/>
          <w:color w:val="000000"/>
          <w:kern w:val="2"/>
          <w:szCs w:val="21"/>
        </w:rPr>
        <w:t>约</w:t>
      </w:r>
      <w:smartTag w:uri="urn:schemas-microsoft-com:office:smarttags" w:element="chmetcnv">
        <w:smartTagPr>
          <w:attr w:name="TCSC" w:val="0"/>
          <w:attr w:name="NumberType" w:val="1"/>
          <w:attr w:name="Negative" w:val="False"/>
          <w:attr w:name="HasSpace" w:val="False"/>
          <w:attr w:name="SourceValue" w:val="50"/>
          <w:attr w:name="UnitName" w:val="g"/>
        </w:smartTagPr>
        <w:r w:rsidRPr="00623C80">
          <w:rPr>
            <w:rFonts w:hAnsi="宋体"/>
            <w:bCs/>
            <w:color w:val="000000"/>
            <w:kern w:val="2"/>
            <w:szCs w:val="21"/>
          </w:rPr>
          <w:t>50g</w:t>
        </w:r>
      </w:smartTag>
      <w:r w:rsidRPr="00623C80">
        <w:rPr>
          <w:rFonts w:hAnsi="宋体" w:hint="eastAsia"/>
          <w:bCs/>
          <w:color w:val="000000"/>
          <w:kern w:val="2"/>
          <w:szCs w:val="21"/>
        </w:rPr>
        <w:t>，</w:t>
      </w:r>
      <w:r w:rsidRPr="00623C80">
        <w:rPr>
          <w:rFonts w:hAnsi="宋体"/>
          <w:bCs/>
          <w:color w:val="000000"/>
          <w:kern w:val="2"/>
          <w:szCs w:val="21"/>
        </w:rPr>
        <w:t>精确到0.01</w:t>
      </w:r>
      <w:r w:rsidRPr="00623C80">
        <w:rPr>
          <w:rFonts w:hAnsi="宋体" w:hint="eastAsia"/>
          <w:bCs/>
          <w:color w:val="000000"/>
          <w:kern w:val="2"/>
          <w:szCs w:val="21"/>
        </w:rPr>
        <w:t>mg</w:t>
      </w:r>
      <w:r w:rsidRPr="00623C80">
        <w:rPr>
          <w:rFonts w:hAnsi="宋体"/>
          <w:bCs/>
          <w:color w:val="000000"/>
          <w:kern w:val="2"/>
          <w:szCs w:val="21"/>
        </w:rPr>
        <w:t>),加入400mL烧杯中,加入100mL去离子水,小心加入（15±1）mL浓硝酸。</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.2  在电热板上加热30分钟,取下冷却。</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.3  加入25mLAgNO</w:t>
      </w:r>
      <w:r w:rsidRPr="00623C80">
        <w:rPr>
          <w:rFonts w:hAnsi="宋体"/>
          <w:bCs/>
          <w:color w:val="000000"/>
          <w:kern w:val="2"/>
          <w:szCs w:val="21"/>
          <w:vertAlign w:val="subscript"/>
        </w:rPr>
        <w:t>3</w:t>
      </w:r>
      <w:r w:rsidRPr="00623C80">
        <w:rPr>
          <w:rFonts w:hAnsi="宋体"/>
          <w:bCs/>
          <w:color w:val="000000"/>
          <w:kern w:val="2"/>
          <w:szCs w:val="21"/>
        </w:rPr>
        <w:t>标准滴定溶液，混合后过滤到500mL的三角瓶中，用（70～90）℃热去离子水冲洗沉淀2～3次。</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.4  加入5mL</w:t>
      </w:r>
      <w:proofErr w:type="gramStart"/>
      <w:r w:rsidRPr="00623C80">
        <w:rPr>
          <w:rFonts w:hAnsi="宋体"/>
          <w:bCs/>
          <w:color w:val="000000"/>
          <w:kern w:val="2"/>
          <w:szCs w:val="21"/>
        </w:rPr>
        <w:t>铁铵钒指示</w:t>
      </w:r>
      <w:proofErr w:type="gramEnd"/>
      <w:r w:rsidRPr="00623C80">
        <w:rPr>
          <w:rFonts w:hAnsi="宋体"/>
          <w:bCs/>
          <w:color w:val="000000"/>
          <w:kern w:val="2"/>
          <w:szCs w:val="21"/>
        </w:rPr>
        <w:t>，用KSCN标准滴定溶液滴定至铁锈色终点。</w:t>
      </w:r>
    </w:p>
    <w:p w:rsidR="00623C80" w:rsidRPr="00623C80" w:rsidRDefault="00623C80" w:rsidP="00623C80">
      <w:pPr>
        <w:tabs>
          <w:tab w:val="right" w:pos="8312"/>
        </w:tabs>
        <w:autoSpaceDE/>
        <w:autoSpaceDN/>
        <w:adjustRightInd/>
        <w:spacing w:line="360" w:lineRule="auto"/>
        <w:jc w:val="both"/>
        <w:rPr>
          <w:rFonts w:ascii="黑体" w:eastAsia="黑体" w:hAnsi="宋体"/>
          <w:bCs/>
          <w:color w:val="000000"/>
          <w:kern w:val="2"/>
          <w:szCs w:val="21"/>
        </w:rPr>
      </w:pPr>
      <w:r w:rsidRPr="00623C80">
        <w:rPr>
          <w:rFonts w:ascii="黑体" w:eastAsia="黑体" w:hAnsi="宋体" w:hint="eastAsia"/>
          <w:bCs/>
          <w:color w:val="000000"/>
          <w:kern w:val="2"/>
          <w:szCs w:val="21"/>
        </w:rPr>
        <w:t>9  计算公式</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 xml:space="preserve">  焦亚硫酸钠及亚硫酸氢钠中氯化</w:t>
      </w:r>
      <w:r w:rsidRPr="00623C80">
        <w:rPr>
          <w:rFonts w:hAnsi="宋体" w:hint="eastAsia"/>
          <w:bCs/>
          <w:color w:val="000000"/>
          <w:kern w:val="2"/>
          <w:szCs w:val="21"/>
        </w:rPr>
        <w:t>钠</w:t>
      </w:r>
      <w:r w:rsidRPr="00623C80">
        <w:rPr>
          <w:rFonts w:hAnsi="宋体"/>
          <w:bCs/>
          <w:color w:val="000000"/>
          <w:kern w:val="2"/>
          <w:szCs w:val="21"/>
        </w:rPr>
        <w:t>含量</w:t>
      </w:r>
      <w:r w:rsidRPr="00623C80">
        <w:rPr>
          <w:rFonts w:hAnsi="宋体" w:hint="eastAsia"/>
          <w:bCs/>
          <w:color w:val="000000"/>
          <w:kern w:val="2"/>
          <w:szCs w:val="21"/>
        </w:rPr>
        <w:t>以氯化钠质量分数W计，数值以%表示，按下式计算：</w:t>
      </w:r>
    </w:p>
    <w:p w:rsidR="00623C80" w:rsidRPr="00623C80" w:rsidRDefault="00623C80" w:rsidP="00623C80">
      <w:pPr>
        <w:spacing w:line="240" w:lineRule="auto"/>
        <w:ind w:right="-540" w:firstLineChars="1700" w:firstLine="3570"/>
        <w:jc w:val="both"/>
        <w:rPr>
          <w:rFonts w:hAnsi="宋体"/>
          <w:color w:val="000000"/>
          <w:kern w:val="2"/>
          <w:szCs w:val="21"/>
        </w:rPr>
      </w:pPr>
      <w:r w:rsidRPr="00623C80">
        <w:rPr>
          <w:rFonts w:hAnsi="宋体"/>
          <w:color w:val="000000"/>
          <w:kern w:val="2"/>
          <w:szCs w:val="21"/>
        </w:rPr>
        <w:t>（C</w:t>
      </w:r>
      <w:r w:rsidRPr="00623C80">
        <w:rPr>
          <w:rFonts w:hAnsi="宋体"/>
          <w:color w:val="000000"/>
          <w:kern w:val="2"/>
          <w:szCs w:val="21"/>
          <w:vertAlign w:val="subscript"/>
        </w:rPr>
        <w:t>1</w:t>
      </w:r>
      <w:r w:rsidRPr="00623C80">
        <w:rPr>
          <w:rFonts w:hAnsi="宋体"/>
          <w:color w:val="000000"/>
          <w:kern w:val="2"/>
          <w:szCs w:val="21"/>
        </w:rPr>
        <w:t>V</w:t>
      </w:r>
      <w:r w:rsidRPr="00623C80">
        <w:rPr>
          <w:rFonts w:hAnsi="宋体"/>
          <w:color w:val="000000"/>
          <w:kern w:val="2"/>
          <w:szCs w:val="21"/>
          <w:vertAlign w:val="subscript"/>
        </w:rPr>
        <w:t>1</w:t>
      </w:r>
      <w:r w:rsidRPr="00623C80">
        <w:rPr>
          <w:rFonts w:hAnsi="宋体"/>
          <w:color w:val="000000"/>
          <w:kern w:val="2"/>
          <w:szCs w:val="21"/>
        </w:rPr>
        <w:t>—C</w:t>
      </w:r>
      <w:r w:rsidRPr="00623C80">
        <w:rPr>
          <w:rFonts w:hAnsi="宋体"/>
          <w:color w:val="000000"/>
          <w:kern w:val="2"/>
          <w:szCs w:val="21"/>
          <w:vertAlign w:val="subscript"/>
        </w:rPr>
        <w:t>2</w:t>
      </w:r>
      <w:r w:rsidRPr="00623C80">
        <w:rPr>
          <w:rFonts w:hAnsi="宋体"/>
          <w:color w:val="000000"/>
          <w:kern w:val="2"/>
          <w:szCs w:val="21"/>
        </w:rPr>
        <w:t>V</w:t>
      </w:r>
      <w:r w:rsidRPr="00623C80">
        <w:rPr>
          <w:rFonts w:hAnsi="宋体"/>
          <w:color w:val="000000"/>
          <w:kern w:val="2"/>
          <w:szCs w:val="21"/>
          <w:vertAlign w:val="subscript"/>
        </w:rPr>
        <w:t>2</w:t>
      </w:r>
      <w:r w:rsidRPr="00623C80">
        <w:rPr>
          <w:rFonts w:hAnsi="宋体"/>
          <w:color w:val="000000"/>
          <w:kern w:val="2"/>
          <w:szCs w:val="21"/>
        </w:rPr>
        <w:t xml:space="preserve">）×0.058    </w:t>
      </w:r>
    </w:p>
    <w:p w:rsidR="00623C80" w:rsidRPr="00623C80" w:rsidRDefault="00623C80" w:rsidP="00623C80">
      <w:pPr>
        <w:spacing w:line="240" w:lineRule="auto"/>
        <w:ind w:right="-540" w:firstLineChars="1350" w:firstLine="2835"/>
        <w:jc w:val="both"/>
        <w:rPr>
          <w:rFonts w:hAnsi="宋体"/>
          <w:bCs/>
          <w:color w:val="000000"/>
          <w:kern w:val="2"/>
          <w:szCs w:val="21"/>
        </w:rPr>
      </w:pPr>
      <w:r>
        <w:rPr>
          <w:rFonts w:hAnsi="宋体"/>
          <w:noProof/>
          <w:color w:val="000000"/>
          <w:kern w:val="2"/>
          <w:szCs w:val="21"/>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99060</wp:posOffset>
                </wp:positionV>
                <wp:extent cx="1257300" cy="0"/>
                <wp:effectExtent l="5080" t="6350" r="13970"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pt" to="27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"/>
            </w:pict>
          </mc:Fallback>
        </mc:AlternateContent>
      </w:r>
      <w:r w:rsidRPr="00623C80">
        <w:rPr>
          <w:rFonts w:hAnsi="宋体" w:hint="eastAsia"/>
          <w:bCs/>
          <w:color w:val="000000"/>
          <w:kern w:val="2"/>
          <w:szCs w:val="21"/>
        </w:rPr>
        <w:t xml:space="preserve"> W</w:t>
      </w:r>
      <w:r w:rsidRPr="00623C80">
        <w:rPr>
          <w:rFonts w:hAnsi="宋体"/>
          <w:color w:val="000000"/>
          <w:kern w:val="2"/>
          <w:szCs w:val="21"/>
        </w:rPr>
        <w:t xml:space="preserve"> =</w:t>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t xml:space="preserve">                      ×100 </w:t>
      </w:r>
    </w:p>
    <w:p w:rsidR="00623C80" w:rsidRPr="00623C80" w:rsidRDefault="00623C80" w:rsidP="00623C80">
      <w:pPr>
        <w:spacing w:line="240" w:lineRule="auto"/>
        <w:ind w:right="-540" w:firstLineChars="2100" w:firstLine="4410"/>
        <w:jc w:val="both"/>
        <w:rPr>
          <w:rFonts w:hAnsi="宋体"/>
          <w:bCs/>
          <w:color w:val="000000"/>
          <w:kern w:val="2"/>
          <w:szCs w:val="21"/>
        </w:rPr>
      </w:pPr>
      <w:proofErr w:type="gramStart"/>
      <w:r w:rsidRPr="00623C80">
        <w:rPr>
          <w:rFonts w:hAnsi="宋体"/>
          <w:color w:val="000000"/>
          <w:kern w:val="2"/>
          <w:szCs w:val="21"/>
        </w:rPr>
        <w:t>m</w:t>
      </w:r>
      <w:proofErr w:type="gramEnd"/>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式中:</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C</w:t>
      </w:r>
      <w:r w:rsidRPr="00623C80">
        <w:rPr>
          <w:rFonts w:hAnsi="宋体"/>
          <w:bCs/>
          <w:color w:val="000000"/>
          <w:kern w:val="2"/>
          <w:szCs w:val="21"/>
          <w:vertAlign w:val="subscript"/>
        </w:rPr>
        <w:t>1</w:t>
      </w:r>
      <w:r w:rsidRPr="00623C80">
        <w:rPr>
          <w:rFonts w:hAnsi="宋体"/>
          <w:bCs/>
          <w:color w:val="000000"/>
          <w:kern w:val="2"/>
          <w:szCs w:val="21"/>
        </w:rPr>
        <w:t>—AgNO</w:t>
      </w:r>
      <w:r w:rsidRPr="00623C80">
        <w:rPr>
          <w:rFonts w:hAnsi="宋体"/>
          <w:bCs/>
          <w:color w:val="000000"/>
          <w:kern w:val="2"/>
          <w:szCs w:val="21"/>
          <w:vertAlign w:val="subscript"/>
        </w:rPr>
        <w:t>3</w:t>
      </w:r>
      <w:r w:rsidRPr="00623C80">
        <w:rPr>
          <w:rFonts w:hAnsi="宋体"/>
          <w:bCs/>
          <w:color w:val="000000"/>
          <w:kern w:val="2"/>
          <w:szCs w:val="21"/>
        </w:rPr>
        <w:t>标准滴定溶液的浓度，</w:t>
      </w:r>
      <w:r w:rsidRPr="00623C80">
        <w:rPr>
          <w:rFonts w:hAnsi="宋体" w:hint="eastAsia"/>
          <w:bCs/>
          <w:color w:val="000000"/>
          <w:kern w:val="2"/>
          <w:szCs w:val="21"/>
        </w:rPr>
        <w:t>单位为摩尔摩尔每升（</w:t>
      </w:r>
      <w:proofErr w:type="spellStart"/>
      <w:r w:rsidRPr="00623C80">
        <w:rPr>
          <w:rFonts w:hAnsi="宋体"/>
          <w:bCs/>
          <w:color w:val="000000"/>
          <w:kern w:val="2"/>
          <w:szCs w:val="21"/>
        </w:rPr>
        <w:t>mol</w:t>
      </w:r>
      <w:proofErr w:type="spellEnd"/>
      <w:r w:rsidRPr="00623C80">
        <w:rPr>
          <w:rFonts w:hAnsi="宋体"/>
          <w:bCs/>
          <w:color w:val="000000"/>
          <w:kern w:val="2"/>
          <w:szCs w:val="21"/>
        </w:rPr>
        <w:t>/L</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V</w:t>
      </w:r>
      <w:r w:rsidRPr="00623C80">
        <w:rPr>
          <w:rFonts w:hAnsi="宋体"/>
          <w:bCs/>
          <w:color w:val="000000"/>
          <w:kern w:val="2"/>
          <w:szCs w:val="21"/>
          <w:vertAlign w:val="subscript"/>
        </w:rPr>
        <w:t>1</w:t>
      </w:r>
      <w:proofErr w:type="gramStart"/>
      <w:r w:rsidRPr="00623C80">
        <w:rPr>
          <w:rFonts w:hAnsi="宋体"/>
          <w:bCs/>
          <w:color w:val="000000"/>
          <w:kern w:val="2"/>
          <w:szCs w:val="21"/>
        </w:rPr>
        <w:t>—加入</w:t>
      </w:r>
      <w:proofErr w:type="gramEnd"/>
      <w:r w:rsidRPr="00623C80">
        <w:rPr>
          <w:rFonts w:hAnsi="宋体"/>
          <w:bCs/>
          <w:color w:val="000000"/>
          <w:kern w:val="2"/>
          <w:szCs w:val="21"/>
        </w:rPr>
        <w:t>AgNO</w:t>
      </w:r>
      <w:r w:rsidRPr="00623C80">
        <w:rPr>
          <w:rFonts w:hAnsi="宋体"/>
          <w:bCs/>
          <w:color w:val="000000"/>
          <w:kern w:val="2"/>
          <w:szCs w:val="21"/>
          <w:vertAlign w:val="subscript"/>
        </w:rPr>
        <w:t>3</w:t>
      </w:r>
      <w:r w:rsidRPr="00623C80">
        <w:rPr>
          <w:rFonts w:hAnsi="宋体"/>
          <w:bCs/>
          <w:color w:val="000000"/>
          <w:kern w:val="2"/>
          <w:szCs w:val="21"/>
        </w:rPr>
        <w:t>标准滴定溶液的体积，</w:t>
      </w:r>
      <w:r w:rsidRPr="00623C80">
        <w:rPr>
          <w:rFonts w:hAnsi="宋体" w:hint="eastAsia"/>
          <w:bCs/>
          <w:color w:val="000000"/>
          <w:kern w:val="2"/>
          <w:szCs w:val="21"/>
        </w:rPr>
        <w:t>单位为毫升（</w:t>
      </w:r>
      <w:r w:rsidRPr="00623C80">
        <w:rPr>
          <w:rFonts w:hAnsi="宋体"/>
          <w:bCs/>
          <w:color w:val="000000"/>
          <w:kern w:val="2"/>
          <w:szCs w:val="21"/>
        </w:rPr>
        <w:t>mL</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C</w:t>
      </w:r>
      <w:r w:rsidRPr="00623C80">
        <w:rPr>
          <w:rFonts w:hAnsi="宋体"/>
          <w:bCs/>
          <w:color w:val="000000"/>
          <w:kern w:val="2"/>
          <w:szCs w:val="21"/>
          <w:vertAlign w:val="subscript"/>
        </w:rPr>
        <w:t>2</w:t>
      </w:r>
      <w:r w:rsidRPr="00623C80">
        <w:rPr>
          <w:rFonts w:hAnsi="宋体"/>
          <w:bCs/>
          <w:color w:val="000000"/>
          <w:kern w:val="2"/>
          <w:szCs w:val="21"/>
        </w:rPr>
        <w:t>—KSCN标准滴定溶液的浓度，</w:t>
      </w:r>
      <w:r w:rsidRPr="00623C80">
        <w:rPr>
          <w:rFonts w:hAnsi="宋体" w:hint="eastAsia"/>
          <w:bCs/>
          <w:color w:val="000000"/>
          <w:kern w:val="2"/>
          <w:szCs w:val="21"/>
        </w:rPr>
        <w:t>单位为摩尔每升（</w:t>
      </w:r>
      <w:proofErr w:type="spellStart"/>
      <w:r w:rsidRPr="00623C80">
        <w:rPr>
          <w:rFonts w:hAnsi="宋体"/>
          <w:bCs/>
          <w:color w:val="000000"/>
          <w:kern w:val="2"/>
          <w:szCs w:val="21"/>
        </w:rPr>
        <w:t>mol</w:t>
      </w:r>
      <w:proofErr w:type="spellEnd"/>
      <w:r w:rsidRPr="00623C80">
        <w:rPr>
          <w:rFonts w:hAnsi="宋体"/>
          <w:bCs/>
          <w:color w:val="000000"/>
          <w:kern w:val="2"/>
          <w:szCs w:val="21"/>
        </w:rPr>
        <w:t>/L</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V</w:t>
      </w:r>
      <w:r w:rsidRPr="00623C80">
        <w:rPr>
          <w:rFonts w:hAnsi="宋体"/>
          <w:bCs/>
          <w:color w:val="000000"/>
          <w:kern w:val="2"/>
          <w:szCs w:val="21"/>
          <w:vertAlign w:val="subscript"/>
        </w:rPr>
        <w:t>2</w:t>
      </w:r>
      <w:r w:rsidRPr="00623C80">
        <w:rPr>
          <w:rFonts w:hAnsi="宋体"/>
          <w:bCs/>
          <w:color w:val="000000"/>
          <w:kern w:val="2"/>
          <w:szCs w:val="21"/>
        </w:rPr>
        <w:t>—消耗KSCN标准滴定溶液的体积，</w:t>
      </w:r>
      <w:r w:rsidRPr="00623C80">
        <w:rPr>
          <w:rFonts w:hAnsi="宋体" w:hint="eastAsia"/>
          <w:bCs/>
          <w:color w:val="000000"/>
          <w:kern w:val="2"/>
          <w:szCs w:val="21"/>
        </w:rPr>
        <w:t>单位为毫升（</w:t>
      </w:r>
      <w:r w:rsidRPr="00623C80">
        <w:rPr>
          <w:rFonts w:hAnsi="宋体"/>
          <w:bCs/>
          <w:color w:val="000000"/>
          <w:kern w:val="2"/>
          <w:szCs w:val="21"/>
        </w:rPr>
        <w:t>mL</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m—样品质量，</w:t>
      </w:r>
      <w:r w:rsidRPr="00623C80">
        <w:rPr>
          <w:rFonts w:hAnsi="宋体" w:hint="eastAsia"/>
          <w:bCs/>
          <w:color w:val="000000"/>
          <w:kern w:val="2"/>
          <w:szCs w:val="21"/>
        </w:rPr>
        <w:t>单位为克(</w:t>
      </w:r>
      <w:r w:rsidRPr="00623C80">
        <w:rPr>
          <w:rFonts w:hAnsi="宋体"/>
          <w:bCs/>
          <w:color w:val="000000"/>
          <w:kern w:val="2"/>
          <w:szCs w:val="21"/>
        </w:rPr>
        <w:t>g</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0.058—与1.00 mLAgNO</w:t>
      </w:r>
      <w:r w:rsidRPr="00623C80">
        <w:rPr>
          <w:rFonts w:hAnsi="宋体"/>
          <w:bCs/>
          <w:color w:val="000000"/>
          <w:kern w:val="2"/>
          <w:szCs w:val="21"/>
          <w:vertAlign w:val="subscript"/>
        </w:rPr>
        <w:t>3</w:t>
      </w:r>
      <w:r w:rsidRPr="00623C80">
        <w:rPr>
          <w:rFonts w:hAnsi="宋体"/>
          <w:bCs/>
          <w:color w:val="000000"/>
          <w:kern w:val="2"/>
          <w:szCs w:val="21"/>
        </w:rPr>
        <w:t>标准滴定溶液[C(AgNO</w:t>
      </w:r>
      <w:r w:rsidRPr="00623C80">
        <w:rPr>
          <w:rFonts w:hAnsi="宋体"/>
          <w:bCs/>
          <w:color w:val="000000"/>
          <w:kern w:val="2"/>
          <w:szCs w:val="21"/>
          <w:vertAlign w:val="subscript"/>
        </w:rPr>
        <w:t>3</w:t>
      </w:r>
      <w:r w:rsidRPr="00623C80">
        <w:rPr>
          <w:rFonts w:hAnsi="宋体"/>
          <w:bCs/>
          <w:color w:val="000000"/>
          <w:kern w:val="2"/>
          <w:szCs w:val="21"/>
        </w:rPr>
        <w:t xml:space="preserve">)=1.000 </w:t>
      </w:r>
      <w:proofErr w:type="spellStart"/>
      <w:r w:rsidRPr="00623C80">
        <w:rPr>
          <w:rFonts w:hAnsi="宋体"/>
          <w:bCs/>
          <w:color w:val="000000"/>
          <w:kern w:val="2"/>
          <w:szCs w:val="21"/>
        </w:rPr>
        <w:t>mol</w:t>
      </w:r>
      <w:proofErr w:type="spellEnd"/>
      <w:r w:rsidRPr="00623C80">
        <w:rPr>
          <w:rFonts w:hAnsi="宋体"/>
          <w:bCs/>
          <w:color w:val="000000"/>
          <w:kern w:val="2"/>
          <w:szCs w:val="21"/>
        </w:rPr>
        <w:t>/L]相当的,以克表示的氯化钠的质量。</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10 结果的表述</w:t>
      </w:r>
    </w:p>
    <w:p w:rsidR="00623C80" w:rsidRPr="00623C80" w:rsidRDefault="00623C80" w:rsidP="00623C80">
      <w:pPr>
        <w:tabs>
          <w:tab w:val="right" w:pos="8312"/>
        </w:tabs>
        <w:autoSpaceDE/>
        <w:autoSpaceDN/>
        <w:adjustRightInd/>
        <w:spacing w:line="360" w:lineRule="auto"/>
        <w:ind w:firstLineChars="100" w:firstLine="210"/>
        <w:jc w:val="both"/>
        <w:rPr>
          <w:rFonts w:hAnsi="宋体"/>
          <w:bCs/>
          <w:color w:val="000000"/>
          <w:kern w:val="2"/>
          <w:szCs w:val="21"/>
        </w:rPr>
      </w:pPr>
      <w:r w:rsidRPr="00623C80">
        <w:rPr>
          <w:rFonts w:hAnsi="宋体"/>
          <w:bCs/>
          <w:color w:val="000000"/>
          <w:kern w:val="2"/>
          <w:szCs w:val="21"/>
        </w:rPr>
        <w:t>所</w:t>
      </w:r>
      <w:r w:rsidRPr="00623C80">
        <w:rPr>
          <w:rFonts w:hAnsi="宋体" w:hint="eastAsia"/>
          <w:bCs/>
          <w:color w:val="000000"/>
          <w:kern w:val="2"/>
          <w:szCs w:val="21"/>
        </w:rPr>
        <w:t>得</w:t>
      </w:r>
      <w:r w:rsidRPr="00623C80">
        <w:rPr>
          <w:rFonts w:hAnsi="宋体"/>
          <w:bCs/>
          <w:color w:val="000000"/>
          <w:kern w:val="2"/>
          <w:szCs w:val="21"/>
        </w:rPr>
        <w:t>结果计算到小数点后四位，按GB/T 8170 修约到小数点后三位。取其算术平均值作为测定结果。</w:t>
      </w:r>
      <w:r w:rsidRPr="00623C80">
        <w:rPr>
          <w:rFonts w:hAnsi="宋体" w:hint="eastAsia"/>
          <w:bCs/>
          <w:color w:val="000000"/>
          <w:kern w:val="2"/>
          <w:szCs w:val="21"/>
        </w:rPr>
        <w:t xml:space="preserve"> </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 xml:space="preserve">11   重复性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焦亚硫酸钠及亚硫酸氢钠中氯化物的测定</w:t>
      </w:r>
      <w:r w:rsidRPr="00623C80">
        <w:rPr>
          <w:rFonts w:hAnsi="宋体" w:hint="eastAsia"/>
          <w:bCs/>
          <w:color w:val="000000"/>
          <w:kern w:val="2"/>
          <w:szCs w:val="21"/>
        </w:rPr>
        <w:t>在同一实验室，由同一操作者使用相同设备，按相同的测试方法，并在短时间内对同一被测对象相互独立进行测试获得的两次独立测试结果的绝对差</w:t>
      </w:r>
      <w:r w:rsidRPr="00623C80">
        <w:rPr>
          <w:rFonts w:hAnsi="宋体"/>
          <w:bCs/>
          <w:color w:val="000000"/>
          <w:kern w:val="2"/>
          <w:szCs w:val="21"/>
        </w:rPr>
        <w:t>应不大于其平均值的10%</w:t>
      </w:r>
      <w:r w:rsidRPr="00623C80">
        <w:rPr>
          <w:rFonts w:hAnsi="宋体" w:hint="eastAsia"/>
          <w:bCs/>
          <w:color w:val="000000"/>
          <w:kern w:val="2"/>
          <w:szCs w:val="21"/>
        </w:rPr>
        <w:t xml:space="preserve">。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 xml:space="preserve">                                </w:t>
      </w:r>
      <w:r w:rsidRPr="00623C80">
        <w:rPr>
          <w:rFonts w:hAnsi="宋体" w:hint="eastAsia"/>
          <w:color w:val="000000"/>
          <w:kern w:val="2"/>
          <w:szCs w:val="21"/>
          <w:u w:val="single"/>
        </w:rPr>
        <w:t xml:space="preserve">                   </w:t>
      </w:r>
      <w:r w:rsidRPr="00623C80">
        <w:rPr>
          <w:rFonts w:hAnsi="宋体" w:hint="eastAsia"/>
          <w:bCs/>
          <w:color w:val="000000"/>
          <w:kern w:val="2"/>
          <w:szCs w:val="21"/>
        </w:rPr>
        <w:t xml:space="preserve">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p>
    <w:p w:rsidR="00623C80" w:rsidRPr="00623C80" w:rsidRDefault="00623C80" w:rsidP="00623C80">
      <w:pPr>
        <w:spacing w:line="240" w:lineRule="auto"/>
        <w:jc w:val="center"/>
        <w:rPr>
          <w:rFonts w:ascii="黑体" w:eastAsia="黑体" w:hAnsi="宋体"/>
          <w:bCs/>
          <w:color w:val="000000"/>
          <w:kern w:val="2"/>
          <w:sz w:val="32"/>
          <w:szCs w:val="32"/>
          <w:lang w:val="zh-CN"/>
        </w:rPr>
      </w:pPr>
      <w:r w:rsidRPr="00623C80">
        <w:rPr>
          <w:rFonts w:ascii="黑体" w:eastAsia="黑体" w:hAnsi="宋体" w:hint="eastAsia"/>
          <w:bCs/>
          <w:color w:val="000000"/>
          <w:kern w:val="2"/>
          <w:sz w:val="32"/>
          <w:szCs w:val="32"/>
          <w:lang w:val="zh-CN"/>
        </w:rPr>
        <w:t>焦亚硫酸钠及亚硫酸氢钠中硫酸钠含量的测定</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1  范围</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 xml:space="preserve">   本</w:t>
      </w:r>
      <w:r w:rsidRPr="00623C80">
        <w:rPr>
          <w:rFonts w:hAnsi="宋体" w:hint="eastAsia"/>
          <w:bCs/>
          <w:color w:val="000000"/>
          <w:kern w:val="2"/>
          <w:szCs w:val="21"/>
        </w:rPr>
        <w:t>标准</w:t>
      </w:r>
      <w:r w:rsidRPr="00623C80">
        <w:rPr>
          <w:rFonts w:hAnsi="宋体"/>
          <w:bCs/>
          <w:color w:val="000000"/>
          <w:kern w:val="2"/>
          <w:szCs w:val="21"/>
        </w:rPr>
        <w:t>规定了焦亚硫酸钠及亚硫酸氢钠中硫酸钠含量的测定方法。</w:t>
      </w:r>
      <w:r w:rsidRPr="00623C80">
        <w:rPr>
          <w:rFonts w:hAnsi="宋体" w:hint="eastAsia"/>
          <w:bCs/>
          <w:color w:val="000000"/>
          <w:kern w:val="2"/>
          <w:szCs w:val="21"/>
        </w:rPr>
        <w:t xml:space="preserve"> </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2  规范性引用文件</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下列文件对于本文件的应用是必不可少的。凡是注日期的引用文件，仅注日期的版本适用于本文件。凡是不注日期的引用文件，其最新版本（包括所有的修改单）适用于本文件。</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3723   工业用化学产品采样安全通则</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6678   化工产品采样总则</w:t>
      </w:r>
    </w:p>
    <w:p w:rsidR="00623C80" w:rsidRPr="00623C80" w:rsidRDefault="00623C80" w:rsidP="00623C80">
      <w:pPr>
        <w:autoSpaceDE/>
        <w:autoSpaceDN/>
        <w:adjustRightInd/>
        <w:spacing w:line="300" w:lineRule="auto"/>
        <w:ind w:firstLineChars="194" w:firstLine="407"/>
        <w:jc w:val="both"/>
        <w:rPr>
          <w:rFonts w:hAnsi="宋体"/>
          <w:kern w:val="2"/>
          <w:szCs w:val="21"/>
        </w:rPr>
      </w:pPr>
      <w:r w:rsidRPr="00623C80">
        <w:rPr>
          <w:rFonts w:hAnsi="宋体" w:hint="eastAsia"/>
          <w:kern w:val="2"/>
          <w:szCs w:val="21"/>
        </w:rPr>
        <w:t>GB/T 6679   固体化工产品采样通则</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6680   液体化工产品采样通则</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6682   分析实验室用水规格和试验方法</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GB/T 8170   数值</w:t>
      </w:r>
      <w:proofErr w:type="gramStart"/>
      <w:r w:rsidRPr="00623C80">
        <w:rPr>
          <w:rFonts w:hAnsi="宋体" w:hint="eastAsia"/>
          <w:bCs/>
          <w:color w:val="000000"/>
          <w:kern w:val="2"/>
          <w:szCs w:val="21"/>
        </w:rPr>
        <w:t>修约规则</w:t>
      </w:r>
      <w:proofErr w:type="gramEnd"/>
      <w:r w:rsidRPr="00623C80">
        <w:rPr>
          <w:rFonts w:hAnsi="宋体" w:hint="eastAsia"/>
          <w:bCs/>
          <w:color w:val="000000"/>
          <w:kern w:val="2"/>
          <w:szCs w:val="21"/>
        </w:rPr>
        <w:t xml:space="preserve">与极限数值的表示和判定 </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 xml:space="preserve">3  术语和定义 </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下列术语和定义适用于本标准</w:t>
      </w:r>
    </w:p>
    <w:p w:rsidR="00623C80" w:rsidRPr="00623C80" w:rsidRDefault="00623C80" w:rsidP="00623C80">
      <w:pPr>
        <w:tabs>
          <w:tab w:val="right" w:pos="8312"/>
        </w:tabs>
        <w:autoSpaceDE/>
        <w:autoSpaceDN/>
        <w:adjustRightInd/>
        <w:spacing w:line="360" w:lineRule="auto"/>
        <w:ind w:firstLineChars="150" w:firstLine="315"/>
        <w:jc w:val="both"/>
        <w:rPr>
          <w:rFonts w:hAnsi="宋体"/>
          <w:bCs/>
          <w:color w:val="000000"/>
          <w:kern w:val="2"/>
          <w:szCs w:val="21"/>
        </w:rPr>
      </w:pPr>
      <w:r w:rsidRPr="00623C80">
        <w:rPr>
          <w:rFonts w:hAnsi="宋体" w:hint="eastAsia"/>
          <w:bCs/>
          <w:color w:val="000000"/>
          <w:kern w:val="2"/>
          <w:szCs w:val="21"/>
        </w:rPr>
        <w:t xml:space="preserve"> 恒重：</w:t>
      </w:r>
      <w:proofErr w:type="gramStart"/>
      <w:r w:rsidRPr="00623C80">
        <w:rPr>
          <w:rFonts w:ascii="Times New Roman"/>
          <w:kern w:val="2"/>
          <w:szCs w:val="24"/>
        </w:rPr>
        <w:t>constant</w:t>
      </w:r>
      <w:proofErr w:type="gramEnd"/>
      <w:r w:rsidRPr="00623C80">
        <w:rPr>
          <w:rFonts w:ascii="Times New Roman"/>
          <w:kern w:val="2"/>
          <w:szCs w:val="24"/>
        </w:rPr>
        <w:t xml:space="preserve"> weight</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hint="eastAsia"/>
          <w:bCs/>
          <w:color w:val="000000"/>
          <w:kern w:val="2"/>
          <w:szCs w:val="21"/>
        </w:rPr>
        <w:t>两次称量重量差异在万分之二以下可视作恒重。</w:t>
      </w:r>
    </w:p>
    <w:p w:rsidR="00623C80" w:rsidRPr="00623C80" w:rsidRDefault="00623C80" w:rsidP="00623C80">
      <w:pPr>
        <w:widowControl/>
        <w:tabs>
          <w:tab w:val="num" w:pos="645"/>
        </w:tabs>
        <w:autoSpaceDE/>
        <w:autoSpaceDN/>
        <w:adjustRightInd/>
        <w:spacing w:beforeLines="50" w:before="151" w:afterLines="50" w:after="151" w:line="360" w:lineRule="auto"/>
        <w:ind w:left="645" w:hanging="645"/>
        <w:jc w:val="both"/>
        <w:outlineLvl w:val="1"/>
        <w:rPr>
          <w:rFonts w:ascii="黑体" w:eastAsia="黑体"/>
          <w:b/>
          <w:bCs/>
          <w:szCs w:val="21"/>
        </w:rPr>
      </w:pPr>
      <w:bookmarkStart w:id="12" w:name="_Toc442082450"/>
      <w:r w:rsidRPr="00623C80">
        <w:rPr>
          <w:rFonts w:ascii="黑体" w:eastAsia="黑体" w:hint="eastAsia"/>
          <w:b/>
          <w:bCs/>
          <w:szCs w:val="21"/>
        </w:rPr>
        <w:t>4  采样</w:t>
      </w:r>
      <w:bookmarkEnd w:id="12"/>
    </w:p>
    <w:p w:rsidR="00623C80" w:rsidRPr="00623C80" w:rsidRDefault="00623C80" w:rsidP="00623C80">
      <w:pPr>
        <w:widowControl/>
        <w:adjustRightInd/>
        <w:spacing w:line="300" w:lineRule="auto"/>
        <w:ind w:firstLineChars="200" w:firstLine="420"/>
        <w:jc w:val="both"/>
        <w:rPr>
          <w:rFonts w:hAnsi="宋体"/>
          <w:noProof/>
          <w:szCs w:val="21"/>
        </w:rPr>
      </w:pPr>
      <w:r w:rsidRPr="00623C80">
        <w:rPr>
          <w:rFonts w:hAnsi="宋体" w:hint="eastAsia"/>
          <w:noProof/>
          <w:szCs w:val="21"/>
        </w:rPr>
        <w:t>按GB/T 3723、GB/T 6678、GB/T 6679</w:t>
      </w:r>
      <w:r w:rsidRPr="00623C80">
        <w:rPr>
          <w:rFonts w:hAnsi="宋体" w:hint="eastAsia"/>
          <w:bCs/>
          <w:noProof/>
          <w:color w:val="000000"/>
          <w:szCs w:val="21"/>
        </w:rPr>
        <w:t>、</w:t>
      </w:r>
      <w:r w:rsidRPr="00623C80">
        <w:rPr>
          <w:rFonts w:hAnsi="宋体" w:hint="eastAsia"/>
          <w:noProof/>
          <w:szCs w:val="21"/>
        </w:rPr>
        <w:t>GB/T 6680的规定采取样品。</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5  原理</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 xml:space="preserve">    在惰性气体环境中，加入盐酸，除掉试样中的二氧化硫，然后加入Ba</w:t>
      </w:r>
      <w:r w:rsidRPr="00623C80">
        <w:rPr>
          <w:rFonts w:hAnsi="宋体"/>
          <w:bCs/>
          <w:color w:val="000000"/>
          <w:kern w:val="2"/>
          <w:szCs w:val="21"/>
          <w:vertAlign w:val="superscript"/>
        </w:rPr>
        <w:t>2＋</w:t>
      </w:r>
      <w:r w:rsidRPr="00623C80">
        <w:rPr>
          <w:rFonts w:hAnsi="宋体"/>
          <w:bCs/>
          <w:color w:val="000000"/>
          <w:kern w:val="2"/>
          <w:szCs w:val="21"/>
        </w:rPr>
        <w:t>，与SO</w:t>
      </w:r>
      <w:r w:rsidRPr="00623C80">
        <w:rPr>
          <w:rFonts w:hAnsi="宋体"/>
          <w:bCs/>
          <w:color w:val="000000"/>
          <w:kern w:val="2"/>
          <w:szCs w:val="21"/>
          <w:vertAlign w:val="subscript"/>
        </w:rPr>
        <w:t>4</w:t>
      </w:r>
      <w:r w:rsidRPr="00623C80">
        <w:rPr>
          <w:rFonts w:hAnsi="宋体"/>
          <w:bCs/>
          <w:color w:val="000000"/>
          <w:kern w:val="2"/>
          <w:szCs w:val="21"/>
          <w:vertAlign w:val="superscript"/>
        </w:rPr>
        <w:t>2-</w:t>
      </w:r>
      <w:r w:rsidRPr="00623C80">
        <w:rPr>
          <w:rFonts w:hAnsi="宋体"/>
          <w:bCs/>
          <w:color w:val="000000"/>
          <w:kern w:val="2"/>
          <w:szCs w:val="21"/>
        </w:rPr>
        <w:t>反应生成硫酸钡沉淀。</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6  试剂与材料</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.1  氮气</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.2  浓盐酸:分析纯</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.3  氯化钡溶液:5%</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6</w:t>
      </w:r>
      <w:r w:rsidRPr="00623C80">
        <w:rPr>
          <w:rFonts w:hAnsi="宋体"/>
          <w:bCs/>
          <w:color w:val="000000"/>
          <w:kern w:val="2"/>
          <w:szCs w:val="21"/>
        </w:rPr>
        <w:t xml:space="preserve">.4  去离子水: </w:t>
      </w:r>
      <w:r w:rsidRPr="00623C80">
        <w:rPr>
          <w:rFonts w:hAnsi="宋体" w:hint="eastAsia"/>
          <w:kern w:val="2"/>
          <w:szCs w:val="21"/>
        </w:rPr>
        <w:t>本实验用水符合GB/T 6682中规定的三级水。</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7  仪器与设备</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.1  电热板</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.2  坩埚</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.3  电阻炉</w:t>
      </w:r>
      <w:r w:rsidRPr="00623C80">
        <w:rPr>
          <w:rFonts w:hAnsi="宋体" w:hint="eastAsia"/>
          <w:bCs/>
          <w:color w:val="000000"/>
          <w:kern w:val="2"/>
          <w:szCs w:val="21"/>
        </w:rPr>
        <w:t xml:space="preserve">                                                                          </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lastRenderedPageBreak/>
        <w:t>7</w:t>
      </w:r>
      <w:r w:rsidRPr="00623C80">
        <w:rPr>
          <w:rFonts w:hAnsi="宋体"/>
          <w:bCs/>
          <w:color w:val="000000"/>
          <w:kern w:val="2"/>
          <w:szCs w:val="21"/>
        </w:rPr>
        <w:t xml:space="preserve">.4  </w:t>
      </w:r>
      <w:r w:rsidRPr="00623C80">
        <w:rPr>
          <w:rFonts w:hAnsi="宋体" w:hint="eastAsia"/>
          <w:bCs/>
          <w:color w:val="000000"/>
          <w:kern w:val="2"/>
          <w:szCs w:val="21"/>
        </w:rPr>
        <w:t>分析天平:分度值为</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623C80">
          <w:rPr>
            <w:rFonts w:hAnsi="宋体" w:hint="eastAsia"/>
            <w:bCs/>
            <w:color w:val="000000"/>
            <w:kern w:val="2"/>
            <w:szCs w:val="21"/>
          </w:rPr>
          <w:t>0.0001g</w:t>
        </w:r>
      </w:smartTag>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.5  三角瓶:250mL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.6  烧杯:500mL</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.7  电炉</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7</w:t>
      </w:r>
      <w:r w:rsidRPr="00623C80">
        <w:rPr>
          <w:rFonts w:hAnsi="宋体"/>
          <w:bCs/>
          <w:color w:val="000000"/>
          <w:kern w:val="2"/>
          <w:szCs w:val="21"/>
        </w:rPr>
        <w:t>.8  恒温水浴</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8  分析步骤</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.1  称取一定量样品(焦</w:t>
      </w:r>
      <w:proofErr w:type="gramStart"/>
      <w:r w:rsidRPr="00623C80">
        <w:rPr>
          <w:rFonts w:hAnsi="宋体"/>
          <w:bCs/>
          <w:color w:val="000000"/>
          <w:kern w:val="2"/>
          <w:szCs w:val="21"/>
        </w:rPr>
        <w:t>亚硫酸钠称取</w:t>
      </w:r>
      <w:proofErr w:type="gramEnd"/>
      <w:r w:rsidRPr="00623C80">
        <w:rPr>
          <w:rFonts w:hAnsi="宋体" w:hint="eastAsia"/>
          <w:bCs/>
          <w:color w:val="000000"/>
          <w:kern w:val="2"/>
          <w:szCs w:val="21"/>
        </w:rPr>
        <w:t>约</w:t>
      </w:r>
      <w:smartTag w:uri="urn:schemas-microsoft-com:office:smarttags" w:element="chmetcnv">
        <w:smartTagPr>
          <w:attr w:name="TCSC" w:val="0"/>
          <w:attr w:name="NumberType" w:val="1"/>
          <w:attr w:name="Negative" w:val="False"/>
          <w:attr w:name="HasSpace" w:val="False"/>
          <w:attr w:name="SourceValue" w:val="10"/>
          <w:attr w:name="UnitName" w:val="g"/>
        </w:smartTagPr>
        <w:r w:rsidRPr="00623C80">
          <w:rPr>
            <w:rFonts w:hAnsi="宋体"/>
            <w:bCs/>
            <w:color w:val="000000"/>
            <w:kern w:val="2"/>
            <w:szCs w:val="21"/>
          </w:rPr>
          <w:t>10g</w:t>
        </w:r>
      </w:smartTag>
      <w:r w:rsidRPr="00623C80">
        <w:rPr>
          <w:rFonts w:hAnsi="宋体"/>
          <w:bCs/>
          <w:color w:val="000000"/>
          <w:kern w:val="2"/>
          <w:szCs w:val="21"/>
        </w:rPr>
        <w:t>,亚硫酸</w:t>
      </w:r>
      <w:proofErr w:type="gramStart"/>
      <w:r w:rsidRPr="00623C80">
        <w:rPr>
          <w:rFonts w:hAnsi="宋体"/>
          <w:bCs/>
          <w:color w:val="000000"/>
          <w:kern w:val="2"/>
          <w:szCs w:val="21"/>
        </w:rPr>
        <w:t>氢钠称取</w:t>
      </w:r>
      <w:proofErr w:type="gramEnd"/>
      <w:r w:rsidRPr="00623C80">
        <w:rPr>
          <w:rFonts w:hAnsi="宋体" w:hint="eastAsia"/>
          <w:bCs/>
          <w:color w:val="000000"/>
          <w:kern w:val="2"/>
          <w:szCs w:val="21"/>
        </w:rPr>
        <w:t>约</w:t>
      </w:r>
      <w:smartTag w:uri="urn:schemas-microsoft-com:office:smarttags" w:element="chmetcnv">
        <w:smartTagPr>
          <w:attr w:name="TCSC" w:val="0"/>
          <w:attr w:name="NumberType" w:val="1"/>
          <w:attr w:name="Negative" w:val="False"/>
          <w:attr w:name="HasSpace" w:val="False"/>
          <w:attr w:name="SourceValue" w:val="50"/>
          <w:attr w:name="UnitName" w:val="g"/>
        </w:smartTagPr>
        <w:r w:rsidRPr="00623C80">
          <w:rPr>
            <w:rFonts w:hAnsi="宋体"/>
            <w:bCs/>
            <w:color w:val="000000"/>
            <w:kern w:val="2"/>
            <w:szCs w:val="21"/>
          </w:rPr>
          <w:t>50g</w:t>
        </w:r>
      </w:smartTag>
      <w:r w:rsidRPr="00623C80">
        <w:rPr>
          <w:rFonts w:hAnsi="宋体" w:hint="eastAsia"/>
          <w:bCs/>
          <w:color w:val="000000"/>
          <w:kern w:val="2"/>
          <w:szCs w:val="21"/>
        </w:rPr>
        <w:t>,</w:t>
      </w:r>
      <w:r w:rsidRPr="00623C80">
        <w:rPr>
          <w:rFonts w:hAnsi="宋体"/>
          <w:bCs/>
          <w:color w:val="000000"/>
          <w:kern w:val="2"/>
          <w:szCs w:val="21"/>
        </w:rPr>
        <w:t>精确到0.</w:t>
      </w:r>
      <w:r w:rsidRPr="00623C80">
        <w:rPr>
          <w:rFonts w:hAnsi="宋体" w:hint="eastAsia"/>
          <w:bCs/>
          <w:color w:val="000000"/>
          <w:kern w:val="2"/>
          <w:szCs w:val="21"/>
        </w:rPr>
        <w:t>1毫</w:t>
      </w:r>
      <w:r w:rsidRPr="00623C80">
        <w:rPr>
          <w:rFonts w:hAnsi="宋体"/>
          <w:bCs/>
          <w:color w:val="000000"/>
          <w:kern w:val="2"/>
          <w:szCs w:val="21"/>
        </w:rPr>
        <w:t>克)加入三角瓶中。</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.2  用氮气吹扫三角瓶,注意不要将试样吹出。</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.3  向三角瓶内小心地加入50mL浓盐酸,放在电热板上加热,并继续送氮气（20±1）分钟,使三角瓶内液体处于沸腾状态</w:t>
      </w:r>
      <w:r w:rsidRPr="00623C80">
        <w:rPr>
          <w:rFonts w:hAnsi="宋体" w:hint="eastAsia"/>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.4  停止吹氮气,继续加热蒸发,直至液体体积大约为20mL为止,冷却后用去离子水稀释至大约150mL,使盐溶解到溶液中。</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.5  用定量滤纸将溶液过滤到烧杯中,用去离子水多次冲洗滤纸。</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.6  用去离子水将滤液稀释至（250～300）mL,放在电炉上使之沸腾,向烧杯中加入10mL氯化钡溶液,取下后放在水浴中存放（120±5）分钟。</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.7  冷却后,用定量滤纸过滤,用（70～100）mL(60±5)℃热去离子水冲洗沉淀物,将沉淀物连同滤纸一起移入事先恒重的坩埚中。</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.8  将坩埚放在（700～900）℃电阻炉里灼烧（30±10）分钟。</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hint="eastAsia"/>
          <w:bCs/>
          <w:color w:val="000000"/>
          <w:kern w:val="2"/>
          <w:szCs w:val="21"/>
        </w:rPr>
        <w:t>8</w:t>
      </w:r>
      <w:r w:rsidRPr="00623C80">
        <w:rPr>
          <w:rFonts w:hAnsi="宋体"/>
          <w:bCs/>
          <w:color w:val="000000"/>
          <w:kern w:val="2"/>
          <w:szCs w:val="21"/>
        </w:rPr>
        <w:t>.9  取出后放在干燥器内冷却30分钟后称重</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9  计算公式</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 xml:space="preserve">  </w:t>
      </w:r>
      <w:r w:rsidRPr="00623C80">
        <w:rPr>
          <w:rFonts w:hAnsi="宋体" w:hint="eastAsia"/>
          <w:bCs/>
          <w:color w:val="000000"/>
          <w:kern w:val="2"/>
          <w:szCs w:val="21"/>
        </w:rPr>
        <w:t xml:space="preserve">  </w:t>
      </w:r>
      <w:r w:rsidRPr="00623C80">
        <w:rPr>
          <w:rFonts w:hAnsi="宋体"/>
          <w:bCs/>
          <w:color w:val="000000"/>
          <w:kern w:val="2"/>
          <w:szCs w:val="21"/>
        </w:rPr>
        <w:t>焦亚硫酸钠及亚硫酸氢钠中硫酸钠含量</w:t>
      </w:r>
      <w:r w:rsidRPr="00623C80">
        <w:rPr>
          <w:rFonts w:hAnsi="宋体" w:hint="eastAsia"/>
          <w:bCs/>
          <w:color w:val="000000"/>
          <w:kern w:val="2"/>
          <w:szCs w:val="21"/>
        </w:rPr>
        <w:t>以硫酸钠质量分数W计，数值以%表示，按下式计算：</w:t>
      </w:r>
    </w:p>
    <w:p w:rsidR="00623C80" w:rsidRPr="00623C80" w:rsidRDefault="00623C80" w:rsidP="00623C80">
      <w:pPr>
        <w:spacing w:line="240" w:lineRule="auto"/>
        <w:ind w:right="-540" w:firstLineChars="1850" w:firstLine="3885"/>
        <w:jc w:val="both"/>
        <w:rPr>
          <w:rFonts w:hAnsi="宋体"/>
          <w:color w:val="000000"/>
          <w:kern w:val="2"/>
          <w:szCs w:val="21"/>
        </w:rPr>
      </w:pPr>
      <w:r w:rsidRPr="00623C80">
        <w:rPr>
          <w:rFonts w:hAnsi="宋体"/>
          <w:color w:val="000000"/>
          <w:kern w:val="2"/>
          <w:szCs w:val="21"/>
        </w:rPr>
        <w:t>M</w:t>
      </w:r>
      <w:r w:rsidRPr="00623C80">
        <w:rPr>
          <w:rFonts w:hAnsi="宋体"/>
          <w:color w:val="000000"/>
          <w:kern w:val="2"/>
          <w:szCs w:val="21"/>
          <w:vertAlign w:val="subscript"/>
        </w:rPr>
        <w:t>1</w:t>
      </w:r>
      <w:r w:rsidRPr="00623C80">
        <w:rPr>
          <w:rFonts w:hAnsi="宋体"/>
          <w:color w:val="000000"/>
          <w:kern w:val="2"/>
          <w:szCs w:val="21"/>
        </w:rPr>
        <w:t xml:space="preserve">×0.6086    </w:t>
      </w:r>
    </w:p>
    <w:p w:rsidR="00623C80" w:rsidRPr="00623C80" w:rsidRDefault="00623C80" w:rsidP="00623C80">
      <w:pPr>
        <w:spacing w:line="240" w:lineRule="auto"/>
        <w:ind w:right="-540" w:firstLineChars="1400" w:firstLine="2940"/>
        <w:jc w:val="both"/>
        <w:rPr>
          <w:rFonts w:hAnsi="宋体"/>
          <w:bCs/>
          <w:color w:val="000000"/>
          <w:kern w:val="2"/>
          <w:szCs w:val="21"/>
        </w:rPr>
      </w:pPr>
      <w:r>
        <w:rPr>
          <w:rFonts w:hAnsi="宋体"/>
          <w:noProof/>
          <w:color w:val="000000"/>
          <w:kern w:val="2"/>
          <w:szCs w:val="21"/>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99060</wp:posOffset>
                </wp:positionV>
                <wp:extent cx="685800" cy="0"/>
                <wp:effectExtent l="5080" t="6350" r="1397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"/>
            </w:pict>
          </mc:Fallback>
        </mc:AlternateContent>
      </w:r>
      <w:r w:rsidRPr="00623C80">
        <w:rPr>
          <w:rFonts w:hAnsi="宋体" w:hint="eastAsia"/>
          <w:bCs/>
          <w:color w:val="000000"/>
          <w:kern w:val="2"/>
          <w:szCs w:val="21"/>
        </w:rPr>
        <w:t xml:space="preserve"> W</w:t>
      </w:r>
      <w:r w:rsidRPr="00623C80">
        <w:rPr>
          <w:rFonts w:hAnsi="宋体"/>
          <w:color w:val="000000"/>
          <w:kern w:val="2"/>
          <w:szCs w:val="21"/>
        </w:rPr>
        <w:t xml:space="preserve"> =</w:t>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r>
      <w:r w:rsidRPr="00623C80">
        <w:rPr>
          <w:rFonts w:hAnsi="宋体"/>
          <w:color w:val="000000"/>
          <w:kern w:val="2"/>
          <w:szCs w:val="21"/>
        </w:rPr>
        <w:softHyphen/>
        <w:t xml:space="preserve">              ×100 </w:t>
      </w:r>
    </w:p>
    <w:p w:rsidR="00623C80" w:rsidRPr="00623C80" w:rsidRDefault="00623C80" w:rsidP="00623C80">
      <w:pPr>
        <w:spacing w:line="240" w:lineRule="auto"/>
        <w:ind w:right="-540" w:firstLineChars="2000" w:firstLine="4200"/>
        <w:jc w:val="both"/>
        <w:rPr>
          <w:rFonts w:hAnsi="宋体"/>
          <w:color w:val="000000"/>
          <w:kern w:val="2"/>
          <w:szCs w:val="21"/>
        </w:rPr>
      </w:pPr>
      <w:proofErr w:type="gramStart"/>
      <w:r w:rsidRPr="00623C80">
        <w:rPr>
          <w:rFonts w:hAnsi="宋体"/>
          <w:color w:val="000000"/>
          <w:kern w:val="2"/>
          <w:szCs w:val="21"/>
        </w:rPr>
        <w:t>m</w:t>
      </w:r>
      <w:proofErr w:type="gramEnd"/>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式中：</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M</w:t>
      </w:r>
      <w:r w:rsidRPr="00623C80">
        <w:rPr>
          <w:rFonts w:hAnsi="宋体"/>
          <w:bCs/>
          <w:color w:val="000000"/>
          <w:kern w:val="2"/>
          <w:szCs w:val="21"/>
          <w:vertAlign w:val="subscript"/>
        </w:rPr>
        <w:t>1</w:t>
      </w:r>
      <w:r w:rsidRPr="00623C80">
        <w:rPr>
          <w:rFonts w:hAnsi="宋体"/>
          <w:bCs/>
          <w:color w:val="000000"/>
          <w:kern w:val="2"/>
          <w:szCs w:val="21"/>
        </w:rPr>
        <w:t>—烘干后的硫酸钡质量，</w:t>
      </w:r>
      <w:r w:rsidRPr="00623C80">
        <w:rPr>
          <w:rFonts w:hAnsi="宋体" w:hint="eastAsia"/>
          <w:bCs/>
          <w:color w:val="000000"/>
          <w:kern w:val="2"/>
          <w:szCs w:val="21"/>
        </w:rPr>
        <w:t>单位为克（</w:t>
      </w:r>
      <w:r w:rsidRPr="00623C80">
        <w:rPr>
          <w:rFonts w:hAnsi="宋体"/>
          <w:bCs/>
          <w:color w:val="000000"/>
          <w:kern w:val="2"/>
          <w:szCs w:val="21"/>
        </w:rPr>
        <w:t>g</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m—样品质量，</w:t>
      </w:r>
      <w:r w:rsidRPr="00623C80">
        <w:rPr>
          <w:rFonts w:hAnsi="宋体" w:hint="eastAsia"/>
          <w:bCs/>
          <w:color w:val="000000"/>
          <w:kern w:val="2"/>
          <w:szCs w:val="21"/>
        </w:rPr>
        <w:t>单位为克（</w:t>
      </w:r>
      <w:r w:rsidRPr="00623C80">
        <w:rPr>
          <w:rFonts w:hAnsi="宋体"/>
          <w:bCs/>
          <w:color w:val="000000"/>
          <w:kern w:val="2"/>
          <w:szCs w:val="21"/>
        </w:rPr>
        <w:t>g</w:t>
      </w:r>
      <w:r w:rsidRPr="00623C80">
        <w:rPr>
          <w:rFonts w:hAnsi="宋体" w:hint="eastAsia"/>
          <w:bCs/>
          <w:color w:val="000000"/>
          <w:kern w:val="2"/>
          <w:szCs w:val="21"/>
        </w:rPr>
        <w:t>）</w:t>
      </w:r>
      <w:r w:rsidRPr="00623C80">
        <w:rPr>
          <w:rFonts w:hAnsi="宋体"/>
          <w:bCs/>
          <w:color w:val="000000"/>
          <w:kern w:val="2"/>
          <w:szCs w:val="21"/>
        </w:rPr>
        <w:t>；</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0.6086—硫酸钠与硫酸钡的分子量之比。</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t>10  结果的表述</w:t>
      </w:r>
    </w:p>
    <w:p w:rsidR="00623C80" w:rsidRPr="00623C80" w:rsidRDefault="00623C80" w:rsidP="00623C80">
      <w:pPr>
        <w:tabs>
          <w:tab w:val="right" w:pos="8312"/>
        </w:tabs>
        <w:autoSpaceDE/>
        <w:autoSpaceDN/>
        <w:adjustRightInd/>
        <w:spacing w:line="360" w:lineRule="auto"/>
        <w:ind w:firstLineChars="200" w:firstLine="420"/>
        <w:jc w:val="both"/>
        <w:rPr>
          <w:rFonts w:hAnsi="宋体"/>
          <w:bCs/>
          <w:color w:val="000000"/>
          <w:kern w:val="2"/>
          <w:szCs w:val="21"/>
        </w:rPr>
      </w:pPr>
      <w:r w:rsidRPr="00623C80">
        <w:rPr>
          <w:rFonts w:hAnsi="宋体"/>
          <w:bCs/>
          <w:color w:val="000000"/>
          <w:kern w:val="2"/>
          <w:szCs w:val="21"/>
        </w:rPr>
        <w:t>所得结果计算到小数点后三位，按GB/T 8170修约到小数点后两位。取其算术平均值作为测定结果。</w:t>
      </w:r>
    </w:p>
    <w:p w:rsidR="00623C80" w:rsidRPr="00623C80" w:rsidRDefault="00623C80" w:rsidP="00623C80">
      <w:pPr>
        <w:tabs>
          <w:tab w:val="right" w:pos="8312"/>
        </w:tabs>
        <w:autoSpaceDE/>
        <w:autoSpaceDN/>
        <w:adjustRightInd/>
        <w:spacing w:line="360" w:lineRule="auto"/>
        <w:jc w:val="both"/>
        <w:rPr>
          <w:rFonts w:ascii="黑体" w:eastAsia="黑体" w:hAnsi="宋体"/>
          <w:b/>
          <w:bCs/>
          <w:color w:val="000000"/>
          <w:kern w:val="2"/>
          <w:szCs w:val="21"/>
        </w:rPr>
      </w:pPr>
      <w:r w:rsidRPr="00623C80">
        <w:rPr>
          <w:rFonts w:ascii="黑体" w:eastAsia="黑体" w:hAnsi="宋体" w:hint="eastAsia"/>
          <w:b/>
          <w:bCs/>
          <w:color w:val="000000"/>
          <w:kern w:val="2"/>
          <w:szCs w:val="21"/>
        </w:rPr>
        <w:lastRenderedPageBreak/>
        <w:t xml:space="preserve"> 11  重复性</w:t>
      </w:r>
    </w:p>
    <w:p w:rsidR="00623C80" w:rsidRPr="00623C80" w:rsidRDefault="00623C80" w:rsidP="00623C80">
      <w:pPr>
        <w:tabs>
          <w:tab w:val="right" w:pos="8312"/>
        </w:tabs>
        <w:autoSpaceDE/>
        <w:autoSpaceDN/>
        <w:adjustRightInd/>
        <w:spacing w:line="360" w:lineRule="auto"/>
        <w:jc w:val="both"/>
        <w:rPr>
          <w:rFonts w:hAnsi="宋体"/>
          <w:bCs/>
          <w:color w:val="000000"/>
          <w:kern w:val="2"/>
          <w:szCs w:val="21"/>
        </w:rPr>
      </w:pPr>
      <w:r w:rsidRPr="00623C80">
        <w:rPr>
          <w:rFonts w:hAnsi="宋体"/>
          <w:bCs/>
          <w:color w:val="000000"/>
          <w:kern w:val="2"/>
          <w:szCs w:val="21"/>
        </w:rPr>
        <w:t xml:space="preserve">    焦亚硫酸钠中硫酸钠的测定</w:t>
      </w:r>
      <w:r w:rsidRPr="00623C80">
        <w:rPr>
          <w:rFonts w:hAnsi="宋体" w:hint="eastAsia"/>
          <w:bCs/>
          <w:color w:val="000000"/>
          <w:kern w:val="2"/>
          <w:szCs w:val="21"/>
        </w:rPr>
        <w:t>在同一实验室，由同一操作者使用相同设备，按相同的测试方法，并在短时间内对同一被测对象相互独立进行测试获得的两次独立测试结果</w:t>
      </w:r>
      <w:r w:rsidRPr="00623C80">
        <w:rPr>
          <w:rFonts w:hAnsi="宋体"/>
          <w:bCs/>
          <w:color w:val="000000"/>
          <w:kern w:val="2"/>
          <w:szCs w:val="21"/>
        </w:rPr>
        <w:t>之差应不大于其平均值的5%； 亚硫酸氢钠中硫酸钠的测定</w:t>
      </w:r>
      <w:r w:rsidRPr="00623C80">
        <w:rPr>
          <w:rFonts w:hAnsi="宋体" w:hint="eastAsia"/>
          <w:bCs/>
          <w:color w:val="000000"/>
          <w:kern w:val="2"/>
          <w:szCs w:val="21"/>
        </w:rPr>
        <w:t>在同一实验室，由同一操作者使用相同设备，按相同的测试方法，并在短时间内对同一被测对象相互独立进行测试获得的两次独立测试结果</w:t>
      </w:r>
      <w:r w:rsidRPr="00623C80">
        <w:rPr>
          <w:rFonts w:hAnsi="宋体"/>
          <w:bCs/>
          <w:color w:val="000000"/>
          <w:kern w:val="2"/>
          <w:szCs w:val="21"/>
        </w:rPr>
        <w:t>之差应不大于其平均值的10%</w:t>
      </w:r>
      <w:r w:rsidRPr="00623C80">
        <w:rPr>
          <w:rFonts w:hAnsi="宋体" w:hint="eastAsia"/>
          <w:bCs/>
          <w:color w:val="000000"/>
          <w:kern w:val="2"/>
          <w:szCs w:val="21"/>
        </w:rPr>
        <w:t>。</w:t>
      </w:r>
    </w:p>
    <w:p w:rsidR="00623C80" w:rsidRPr="00623C80" w:rsidRDefault="00623C80" w:rsidP="00623C80">
      <w:pPr>
        <w:widowControl/>
        <w:autoSpaceDE/>
        <w:autoSpaceDN/>
        <w:adjustRightInd/>
        <w:spacing w:line="600" w:lineRule="atLeast"/>
        <w:jc w:val="center"/>
        <w:rPr>
          <w:rFonts w:hAnsi="宋体" w:cs="宋体"/>
          <w:szCs w:val="21"/>
        </w:rPr>
      </w:pPr>
    </w:p>
    <w:p w:rsidR="00132A0A" w:rsidRPr="00623C80" w:rsidRDefault="00132A0A"/>
    <w:sectPr w:rsidR="00132A0A" w:rsidRPr="00623C80" w:rsidSect="000767CE">
      <w:footerReference w:type="default" r:id="rId9"/>
      <w:pgSz w:w="11906" w:h="16838"/>
      <w:pgMar w:top="1021" w:right="1418" w:bottom="1134" w:left="1418"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EB" w:rsidRDefault="00D431EB">
      <w:pPr>
        <w:spacing w:line="240" w:lineRule="auto"/>
      </w:pPr>
      <w:r>
        <w:separator/>
      </w:r>
    </w:p>
  </w:endnote>
  <w:endnote w:type="continuationSeparator" w:id="0">
    <w:p w:rsidR="00D431EB" w:rsidRDefault="00D43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Narrow">
    <w:panose1 w:val="020B0506020202030204"/>
    <w:charset w:val="00"/>
    <w:family w:val="swiss"/>
    <w:pitch w:val="variable"/>
    <w:sig w:usb0="00000287" w:usb1="00000800" w:usb2="00000000" w:usb3="00000000" w:csb0="0000009F" w:csb1="00000000"/>
  </w:font>
  <w:font w:name="MS Sans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2" w:rsidRDefault="00623C80">
    <w:pPr>
      <w:pStyle w:val="ae"/>
      <w:jc w:val="center"/>
    </w:pPr>
    <w:r>
      <w:fldChar w:fldCharType="begin"/>
    </w:r>
    <w:r>
      <w:instrText>PAGE   \* MERGEFORMAT</w:instrText>
    </w:r>
    <w:r>
      <w:fldChar w:fldCharType="separate"/>
    </w:r>
    <w:r w:rsidR="00EA63AE" w:rsidRPr="00EA63AE">
      <w:rPr>
        <w:noProof/>
        <w:lang w:val="zh-CN"/>
      </w:rPr>
      <w:t>1</w:t>
    </w:r>
    <w:r>
      <w:fldChar w:fldCharType="end"/>
    </w:r>
  </w:p>
  <w:p w:rsidR="00AE537A" w:rsidRDefault="00D431E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EB" w:rsidRDefault="00D431EB">
      <w:pPr>
        <w:spacing w:line="240" w:lineRule="auto"/>
      </w:pPr>
      <w:r>
        <w:separator/>
      </w:r>
    </w:p>
  </w:footnote>
  <w:footnote w:type="continuationSeparator" w:id="0">
    <w:p w:rsidR="00D431EB" w:rsidRDefault="00D431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singleLevel"/>
    <w:tmpl w:val="0000002C"/>
    <w:lvl w:ilvl="0">
      <w:start w:val="2"/>
      <w:numFmt w:val="chineseCounting"/>
      <w:suff w:val="nothing"/>
      <w:lvlText w:val="%1、"/>
      <w:lvlJc w:val="left"/>
    </w:lvl>
  </w:abstractNum>
  <w:abstractNum w:abstractNumId="1">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11CB3BE7"/>
    <w:multiLevelType w:val="hybridMultilevel"/>
    <w:tmpl w:val="EAA43492"/>
    <w:lvl w:ilvl="0" w:tplc="E1A660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38608D5"/>
    <w:multiLevelType w:val="hybridMultilevel"/>
    <w:tmpl w:val="19F643F8"/>
    <w:lvl w:ilvl="0" w:tplc="31EEC458">
      <w:start w:val="1"/>
      <w:numFmt w:val="decimal"/>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D55E57"/>
    <w:multiLevelType w:val="hybridMultilevel"/>
    <w:tmpl w:val="EDBA97B0"/>
    <w:lvl w:ilvl="0" w:tplc="90405E16">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597B6B"/>
    <w:multiLevelType w:val="hybridMultilevel"/>
    <w:tmpl w:val="E76EF176"/>
    <w:lvl w:ilvl="0" w:tplc="CBB807CE">
      <w:start w:val="1"/>
      <w:numFmt w:val="japaneseCounting"/>
      <w:lvlText w:val="第%1章"/>
      <w:lvlJc w:val="left"/>
      <w:pPr>
        <w:tabs>
          <w:tab w:val="num" w:pos="735"/>
        </w:tabs>
        <w:ind w:left="735" w:hanging="735"/>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1240D88"/>
    <w:multiLevelType w:val="hybridMultilevel"/>
    <w:tmpl w:val="CB8C600C"/>
    <w:lvl w:ilvl="0" w:tplc="913E755C">
      <w:start w:val="2"/>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48416B8"/>
    <w:multiLevelType w:val="hybridMultilevel"/>
    <w:tmpl w:val="DB24AC3C"/>
    <w:lvl w:ilvl="0" w:tplc="E0D4E8F6">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0B5D4D"/>
    <w:multiLevelType w:val="hybridMultilevel"/>
    <w:tmpl w:val="ECAAF6A4"/>
    <w:lvl w:ilvl="0" w:tplc="DC9A95F2">
      <w:start w:val="2"/>
      <w:numFmt w:val="decimalEnclosedParen"/>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46F08D1"/>
    <w:multiLevelType w:val="hybridMultilevel"/>
    <w:tmpl w:val="5928EB30"/>
    <w:lvl w:ilvl="0" w:tplc="D6F2A7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E2B7D2E"/>
    <w:multiLevelType w:val="hybridMultilevel"/>
    <w:tmpl w:val="10F4C104"/>
    <w:lvl w:ilvl="0" w:tplc="BB4CD1F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10"/>
  </w:num>
  <w:num w:numId="2">
    <w:abstractNumId w:val="2"/>
  </w:num>
  <w:num w:numId="3">
    <w:abstractNumId w:val="6"/>
  </w:num>
  <w:num w:numId="4">
    <w:abstractNumId w:val="9"/>
  </w:num>
  <w:num w:numId="5">
    <w:abstractNumId w:val="8"/>
  </w:num>
  <w:num w:numId="6">
    <w:abstractNumId w:val="4"/>
  </w:num>
  <w:num w:numId="7">
    <w:abstractNumId w:val="7"/>
  </w:num>
  <w:num w:numId="8">
    <w:abstractNumId w:val="5"/>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80"/>
    <w:rsid w:val="000066A7"/>
    <w:rsid w:val="00024F36"/>
    <w:rsid w:val="000327A6"/>
    <w:rsid w:val="000354A2"/>
    <w:rsid w:val="000356AD"/>
    <w:rsid w:val="00041753"/>
    <w:rsid w:val="0004682D"/>
    <w:rsid w:val="00050D2A"/>
    <w:rsid w:val="00050DE2"/>
    <w:rsid w:val="00051563"/>
    <w:rsid w:val="00065324"/>
    <w:rsid w:val="00070D75"/>
    <w:rsid w:val="000814CD"/>
    <w:rsid w:val="00085777"/>
    <w:rsid w:val="0008598D"/>
    <w:rsid w:val="000B45DC"/>
    <w:rsid w:val="000B6B66"/>
    <w:rsid w:val="000C530F"/>
    <w:rsid w:val="000C59EE"/>
    <w:rsid w:val="000C6D5D"/>
    <w:rsid w:val="000D5440"/>
    <w:rsid w:val="000E07BF"/>
    <w:rsid w:val="000E094F"/>
    <w:rsid w:val="00112F9D"/>
    <w:rsid w:val="001171A1"/>
    <w:rsid w:val="001205B6"/>
    <w:rsid w:val="00132A0A"/>
    <w:rsid w:val="00140803"/>
    <w:rsid w:val="00144A2B"/>
    <w:rsid w:val="0014734C"/>
    <w:rsid w:val="00157782"/>
    <w:rsid w:val="00161A94"/>
    <w:rsid w:val="001633CB"/>
    <w:rsid w:val="00163B22"/>
    <w:rsid w:val="0018358D"/>
    <w:rsid w:val="001A4385"/>
    <w:rsid w:val="001A5B50"/>
    <w:rsid w:val="001B5968"/>
    <w:rsid w:val="001C67DF"/>
    <w:rsid w:val="001D1519"/>
    <w:rsid w:val="001D4904"/>
    <w:rsid w:val="001D49C7"/>
    <w:rsid w:val="001E3219"/>
    <w:rsid w:val="001F451C"/>
    <w:rsid w:val="001F497E"/>
    <w:rsid w:val="002031AF"/>
    <w:rsid w:val="002039B4"/>
    <w:rsid w:val="00205406"/>
    <w:rsid w:val="0020620B"/>
    <w:rsid w:val="00207AF6"/>
    <w:rsid w:val="00241491"/>
    <w:rsid w:val="00241518"/>
    <w:rsid w:val="00252604"/>
    <w:rsid w:val="00261E25"/>
    <w:rsid w:val="0027073A"/>
    <w:rsid w:val="00270EDE"/>
    <w:rsid w:val="0027640B"/>
    <w:rsid w:val="00282C9A"/>
    <w:rsid w:val="00292370"/>
    <w:rsid w:val="002935E1"/>
    <w:rsid w:val="002951D9"/>
    <w:rsid w:val="002A082B"/>
    <w:rsid w:val="002A57C2"/>
    <w:rsid w:val="002C0C8C"/>
    <w:rsid w:val="002C4A7A"/>
    <w:rsid w:val="002C5470"/>
    <w:rsid w:val="002C770C"/>
    <w:rsid w:val="002D2AC7"/>
    <w:rsid w:val="002D4398"/>
    <w:rsid w:val="002F0FF6"/>
    <w:rsid w:val="002F6BA6"/>
    <w:rsid w:val="00302ECB"/>
    <w:rsid w:val="00302F89"/>
    <w:rsid w:val="003059D6"/>
    <w:rsid w:val="0030628F"/>
    <w:rsid w:val="00315C86"/>
    <w:rsid w:val="003165FA"/>
    <w:rsid w:val="00336569"/>
    <w:rsid w:val="00342402"/>
    <w:rsid w:val="0034248C"/>
    <w:rsid w:val="003431AC"/>
    <w:rsid w:val="003517E9"/>
    <w:rsid w:val="00352E6C"/>
    <w:rsid w:val="00354ACB"/>
    <w:rsid w:val="0035641C"/>
    <w:rsid w:val="003643BA"/>
    <w:rsid w:val="00364C74"/>
    <w:rsid w:val="003A03F4"/>
    <w:rsid w:val="003A42AE"/>
    <w:rsid w:val="003A65B0"/>
    <w:rsid w:val="003C3913"/>
    <w:rsid w:val="003C434E"/>
    <w:rsid w:val="003D046A"/>
    <w:rsid w:val="003D0E2A"/>
    <w:rsid w:val="003D1047"/>
    <w:rsid w:val="003D62AA"/>
    <w:rsid w:val="003F2E5A"/>
    <w:rsid w:val="003F3371"/>
    <w:rsid w:val="003F7439"/>
    <w:rsid w:val="0040208B"/>
    <w:rsid w:val="00402BBF"/>
    <w:rsid w:val="00404A56"/>
    <w:rsid w:val="00422278"/>
    <w:rsid w:val="00423D4D"/>
    <w:rsid w:val="004330BF"/>
    <w:rsid w:val="004364FF"/>
    <w:rsid w:val="00443ACC"/>
    <w:rsid w:val="00454FD5"/>
    <w:rsid w:val="00460528"/>
    <w:rsid w:val="00460664"/>
    <w:rsid w:val="00470C58"/>
    <w:rsid w:val="00480AFC"/>
    <w:rsid w:val="00485F00"/>
    <w:rsid w:val="00493C74"/>
    <w:rsid w:val="0049486A"/>
    <w:rsid w:val="00494B8D"/>
    <w:rsid w:val="004951C8"/>
    <w:rsid w:val="00496AB3"/>
    <w:rsid w:val="004B4A71"/>
    <w:rsid w:val="004C5FE5"/>
    <w:rsid w:val="004C6448"/>
    <w:rsid w:val="004D6226"/>
    <w:rsid w:val="004D647E"/>
    <w:rsid w:val="004E146C"/>
    <w:rsid w:val="004E63D9"/>
    <w:rsid w:val="004F66B3"/>
    <w:rsid w:val="004F6F28"/>
    <w:rsid w:val="0050665F"/>
    <w:rsid w:val="00507D7B"/>
    <w:rsid w:val="00515A55"/>
    <w:rsid w:val="005222E9"/>
    <w:rsid w:val="00524049"/>
    <w:rsid w:val="00526491"/>
    <w:rsid w:val="00537731"/>
    <w:rsid w:val="005425D1"/>
    <w:rsid w:val="00543986"/>
    <w:rsid w:val="00546D5B"/>
    <w:rsid w:val="005551EC"/>
    <w:rsid w:val="0057096C"/>
    <w:rsid w:val="00572EF2"/>
    <w:rsid w:val="00574408"/>
    <w:rsid w:val="00586DB9"/>
    <w:rsid w:val="0058744F"/>
    <w:rsid w:val="005B16D2"/>
    <w:rsid w:val="005C4E3E"/>
    <w:rsid w:val="005D2E40"/>
    <w:rsid w:val="005D3D1E"/>
    <w:rsid w:val="005D7AE9"/>
    <w:rsid w:val="005E2290"/>
    <w:rsid w:val="005E601A"/>
    <w:rsid w:val="006018AA"/>
    <w:rsid w:val="006022CA"/>
    <w:rsid w:val="00603988"/>
    <w:rsid w:val="006044D9"/>
    <w:rsid w:val="00610892"/>
    <w:rsid w:val="00623C80"/>
    <w:rsid w:val="00624D9F"/>
    <w:rsid w:val="00625AC0"/>
    <w:rsid w:val="00633CF6"/>
    <w:rsid w:val="006352D6"/>
    <w:rsid w:val="00635874"/>
    <w:rsid w:val="00636EE2"/>
    <w:rsid w:val="0064580F"/>
    <w:rsid w:val="00651ABC"/>
    <w:rsid w:val="0065290A"/>
    <w:rsid w:val="00666FDD"/>
    <w:rsid w:val="0067591F"/>
    <w:rsid w:val="006763AD"/>
    <w:rsid w:val="006916A1"/>
    <w:rsid w:val="0069587F"/>
    <w:rsid w:val="006A3AD2"/>
    <w:rsid w:val="006B65F2"/>
    <w:rsid w:val="006C0A80"/>
    <w:rsid w:val="006C2117"/>
    <w:rsid w:val="006E0378"/>
    <w:rsid w:val="006E4CBE"/>
    <w:rsid w:val="006F1507"/>
    <w:rsid w:val="006F2FD7"/>
    <w:rsid w:val="006F4079"/>
    <w:rsid w:val="006F4C19"/>
    <w:rsid w:val="006F5BB0"/>
    <w:rsid w:val="007108CF"/>
    <w:rsid w:val="00710C83"/>
    <w:rsid w:val="00714C12"/>
    <w:rsid w:val="007204B1"/>
    <w:rsid w:val="00724B2B"/>
    <w:rsid w:val="00726DD8"/>
    <w:rsid w:val="00731EE2"/>
    <w:rsid w:val="00755319"/>
    <w:rsid w:val="00755B97"/>
    <w:rsid w:val="007657BA"/>
    <w:rsid w:val="00767166"/>
    <w:rsid w:val="0077129A"/>
    <w:rsid w:val="0078230F"/>
    <w:rsid w:val="00797612"/>
    <w:rsid w:val="007A01D2"/>
    <w:rsid w:val="007A6249"/>
    <w:rsid w:val="007A6578"/>
    <w:rsid w:val="007A7C16"/>
    <w:rsid w:val="007C0E1E"/>
    <w:rsid w:val="007C0F54"/>
    <w:rsid w:val="007C1A23"/>
    <w:rsid w:val="007C4E11"/>
    <w:rsid w:val="007D39DD"/>
    <w:rsid w:val="007D6E34"/>
    <w:rsid w:val="007E4E3C"/>
    <w:rsid w:val="007E5124"/>
    <w:rsid w:val="007F0257"/>
    <w:rsid w:val="00803784"/>
    <w:rsid w:val="00820AE3"/>
    <w:rsid w:val="00837424"/>
    <w:rsid w:val="00840D47"/>
    <w:rsid w:val="00841F8D"/>
    <w:rsid w:val="0084524F"/>
    <w:rsid w:val="008459F1"/>
    <w:rsid w:val="00846535"/>
    <w:rsid w:val="00850512"/>
    <w:rsid w:val="00850EDE"/>
    <w:rsid w:val="00851D9E"/>
    <w:rsid w:val="00853219"/>
    <w:rsid w:val="008712A0"/>
    <w:rsid w:val="00875A27"/>
    <w:rsid w:val="00883D37"/>
    <w:rsid w:val="008872A7"/>
    <w:rsid w:val="008943B1"/>
    <w:rsid w:val="008B6FF6"/>
    <w:rsid w:val="008C529B"/>
    <w:rsid w:val="008F13A3"/>
    <w:rsid w:val="00903F48"/>
    <w:rsid w:val="00935502"/>
    <w:rsid w:val="00937719"/>
    <w:rsid w:val="0094765E"/>
    <w:rsid w:val="00954C50"/>
    <w:rsid w:val="00956605"/>
    <w:rsid w:val="00960E80"/>
    <w:rsid w:val="00962D89"/>
    <w:rsid w:val="009741A2"/>
    <w:rsid w:val="00974C71"/>
    <w:rsid w:val="00976C7D"/>
    <w:rsid w:val="009912D7"/>
    <w:rsid w:val="0099395A"/>
    <w:rsid w:val="00994383"/>
    <w:rsid w:val="009A01F9"/>
    <w:rsid w:val="009A359C"/>
    <w:rsid w:val="009A7DDD"/>
    <w:rsid w:val="009B5BEF"/>
    <w:rsid w:val="009B7EE2"/>
    <w:rsid w:val="009C3DAD"/>
    <w:rsid w:val="009E04D6"/>
    <w:rsid w:val="009E057B"/>
    <w:rsid w:val="009E3DAE"/>
    <w:rsid w:val="009F6459"/>
    <w:rsid w:val="00A04DBF"/>
    <w:rsid w:val="00A07233"/>
    <w:rsid w:val="00A104A8"/>
    <w:rsid w:val="00A10D72"/>
    <w:rsid w:val="00A140E1"/>
    <w:rsid w:val="00A15EA1"/>
    <w:rsid w:val="00A20646"/>
    <w:rsid w:val="00A239BB"/>
    <w:rsid w:val="00A23C7E"/>
    <w:rsid w:val="00A43CAA"/>
    <w:rsid w:val="00A475F6"/>
    <w:rsid w:val="00A544D9"/>
    <w:rsid w:val="00A569C2"/>
    <w:rsid w:val="00A611A6"/>
    <w:rsid w:val="00A6166F"/>
    <w:rsid w:val="00A7250B"/>
    <w:rsid w:val="00A8496E"/>
    <w:rsid w:val="00A912D1"/>
    <w:rsid w:val="00AB07D8"/>
    <w:rsid w:val="00AB0A1D"/>
    <w:rsid w:val="00AB4FBF"/>
    <w:rsid w:val="00AC381F"/>
    <w:rsid w:val="00AD407B"/>
    <w:rsid w:val="00AD417E"/>
    <w:rsid w:val="00AE11D0"/>
    <w:rsid w:val="00AE7892"/>
    <w:rsid w:val="00B01D2F"/>
    <w:rsid w:val="00B02B84"/>
    <w:rsid w:val="00B056EA"/>
    <w:rsid w:val="00B11544"/>
    <w:rsid w:val="00B17318"/>
    <w:rsid w:val="00B26E6E"/>
    <w:rsid w:val="00B3306E"/>
    <w:rsid w:val="00B40804"/>
    <w:rsid w:val="00B41210"/>
    <w:rsid w:val="00B525AB"/>
    <w:rsid w:val="00B66E25"/>
    <w:rsid w:val="00B71F7B"/>
    <w:rsid w:val="00B7220E"/>
    <w:rsid w:val="00B731C6"/>
    <w:rsid w:val="00B82594"/>
    <w:rsid w:val="00B8660B"/>
    <w:rsid w:val="00B870AF"/>
    <w:rsid w:val="00BA6C41"/>
    <w:rsid w:val="00BB468C"/>
    <w:rsid w:val="00BB557D"/>
    <w:rsid w:val="00BB5EB1"/>
    <w:rsid w:val="00BC17E7"/>
    <w:rsid w:val="00BC6B47"/>
    <w:rsid w:val="00BD2655"/>
    <w:rsid w:val="00BE6AFD"/>
    <w:rsid w:val="00BF4293"/>
    <w:rsid w:val="00BF5151"/>
    <w:rsid w:val="00BF73FA"/>
    <w:rsid w:val="00BF7694"/>
    <w:rsid w:val="00C27F1F"/>
    <w:rsid w:val="00C3333A"/>
    <w:rsid w:val="00C40D48"/>
    <w:rsid w:val="00C411C3"/>
    <w:rsid w:val="00C41C66"/>
    <w:rsid w:val="00C50150"/>
    <w:rsid w:val="00C54F91"/>
    <w:rsid w:val="00C55F68"/>
    <w:rsid w:val="00C61804"/>
    <w:rsid w:val="00C65B2D"/>
    <w:rsid w:val="00C70D24"/>
    <w:rsid w:val="00C710D5"/>
    <w:rsid w:val="00C76E7A"/>
    <w:rsid w:val="00C832BC"/>
    <w:rsid w:val="00C84F74"/>
    <w:rsid w:val="00C86B5F"/>
    <w:rsid w:val="00C931FB"/>
    <w:rsid w:val="00C97003"/>
    <w:rsid w:val="00CA6362"/>
    <w:rsid w:val="00CB004D"/>
    <w:rsid w:val="00CB1A11"/>
    <w:rsid w:val="00CB77A3"/>
    <w:rsid w:val="00CC0C0A"/>
    <w:rsid w:val="00CC17B1"/>
    <w:rsid w:val="00CD02AB"/>
    <w:rsid w:val="00CE3B1F"/>
    <w:rsid w:val="00CF26F7"/>
    <w:rsid w:val="00CF2C32"/>
    <w:rsid w:val="00D01940"/>
    <w:rsid w:val="00D05C3E"/>
    <w:rsid w:val="00D431EB"/>
    <w:rsid w:val="00D45E31"/>
    <w:rsid w:val="00D66891"/>
    <w:rsid w:val="00D72337"/>
    <w:rsid w:val="00D775E3"/>
    <w:rsid w:val="00D91F8D"/>
    <w:rsid w:val="00DA1569"/>
    <w:rsid w:val="00DA364B"/>
    <w:rsid w:val="00DA53AE"/>
    <w:rsid w:val="00DA7CCE"/>
    <w:rsid w:val="00DB1EDF"/>
    <w:rsid w:val="00DC0755"/>
    <w:rsid w:val="00DC273E"/>
    <w:rsid w:val="00DC51D3"/>
    <w:rsid w:val="00DC77C8"/>
    <w:rsid w:val="00DD0C01"/>
    <w:rsid w:val="00DD1805"/>
    <w:rsid w:val="00DE2975"/>
    <w:rsid w:val="00DE2A14"/>
    <w:rsid w:val="00DE55CC"/>
    <w:rsid w:val="00DE64DD"/>
    <w:rsid w:val="00DF231F"/>
    <w:rsid w:val="00DF44AD"/>
    <w:rsid w:val="00DF7181"/>
    <w:rsid w:val="00E036F5"/>
    <w:rsid w:val="00E2275B"/>
    <w:rsid w:val="00E25B91"/>
    <w:rsid w:val="00E274A6"/>
    <w:rsid w:val="00E32BC0"/>
    <w:rsid w:val="00E33042"/>
    <w:rsid w:val="00E3529E"/>
    <w:rsid w:val="00E411D3"/>
    <w:rsid w:val="00E56129"/>
    <w:rsid w:val="00E56355"/>
    <w:rsid w:val="00E8646C"/>
    <w:rsid w:val="00E91F45"/>
    <w:rsid w:val="00E94449"/>
    <w:rsid w:val="00EA63AE"/>
    <w:rsid w:val="00EA7009"/>
    <w:rsid w:val="00EB1AA6"/>
    <w:rsid w:val="00ED5542"/>
    <w:rsid w:val="00EE38D7"/>
    <w:rsid w:val="00EE4B4A"/>
    <w:rsid w:val="00EE6B58"/>
    <w:rsid w:val="00F05E30"/>
    <w:rsid w:val="00F114DA"/>
    <w:rsid w:val="00F244C6"/>
    <w:rsid w:val="00F27A94"/>
    <w:rsid w:val="00F31910"/>
    <w:rsid w:val="00F42B1C"/>
    <w:rsid w:val="00F4438B"/>
    <w:rsid w:val="00F5137D"/>
    <w:rsid w:val="00F56630"/>
    <w:rsid w:val="00F6273D"/>
    <w:rsid w:val="00F81C36"/>
    <w:rsid w:val="00F8445B"/>
    <w:rsid w:val="00F8601D"/>
    <w:rsid w:val="00F903CB"/>
    <w:rsid w:val="00FA1ACE"/>
    <w:rsid w:val="00FB6DB4"/>
    <w:rsid w:val="00FC16DA"/>
    <w:rsid w:val="00FC188C"/>
    <w:rsid w:val="00FC71FF"/>
    <w:rsid w:val="00FD1D60"/>
    <w:rsid w:val="00FE53A0"/>
    <w:rsid w:val="00FF006B"/>
    <w:rsid w:val="00FF63B8"/>
    <w:rsid w:val="00FF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43ACC"/>
    <w:pPr>
      <w:widowControl w:val="0"/>
      <w:autoSpaceDE w:val="0"/>
      <w:autoSpaceDN w:val="0"/>
      <w:adjustRightInd w:val="0"/>
      <w:spacing w:line="315" w:lineRule="atLeast"/>
    </w:pPr>
    <w:rPr>
      <w:rFonts w:ascii="宋体"/>
      <w:sz w:val="21"/>
    </w:rPr>
  </w:style>
  <w:style w:type="paragraph" w:styleId="1">
    <w:name w:val="heading 1"/>
    <w:basedOn w:val="a4"/>
    <w:next w:val="a4"/>
    <w:link w:val="1Char"/>
    <w:qFormat/>
    <w:rsid w:val="00443ACC"/>
    <w:pPr>
      <w:spacing w:before="240"/>
      <w:outlineLvl w:val="0"/>
    </w:pPr>
    <w:rPr>
      <w:sz w:val="60"/>
    </w:rPr>
  </w:style>
  <w:style w:type="paragraph" w:styleId="2">
    <w:name w:val="heading 2"/>
    <w:basedOn w:val="a4"/>
    <w:next w:val="a4"/>
    <w:link w:val="2Char1"/>
    <w:qFormat/>
    <w:rsid w:val="00443ACC"/>
    <w:pPr>
      <w:keepNext/>
      <w:autoSpaceDE/>
      <w:autoSpaceDN/>
      <w:adjustRightInd/>
      <w:spacing w:line="240" w:lineRule="auto"/>
      <w:jc w:val="center"/>
      <w:outlineLvl w:val="1"/>
    </w:pPr>
    <w:rPr>
      <w:rFonts w:ascii="Arial Narrow" w:hAnsi="Arial Narrow"/>
      <w:b/>
    </w:rPr>
  </w:style>
  <w:style w:type="paragraph" w:styleId="3">
    <w:name w:val="heading 3"/>
    <w:basedOn w:val="a4"/>
    <w:next w:val="a4"/>
    <w:link w:val="3Char1"/>
    <w:qFormat/>
    <w:rsid w:val="00443ACC"/>
    <w:pPr>
      <w:keepNext/>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120" w:lineRule="atLeast"/>
      <w:outlineLvl w:val="2"/>
    </w:pPr>
    <w:rPr>
      <w:rFonts w:ascii="MS Sans Serif" w:hAnsi="MS Sans Serif"/>
      <w:sz w:val="24"/>
    </w:rPr>
  </w:style>
  <w:style w:type="paragraph" w:styleId="4">
    <w:name w:val="heading 4"/>
    <w:basedOn w:val="a4"/>
    <w:next w:val="a5"/>
    <w:link w:val="4Char"/>
    <w:qFormat/>
    <w:rsid w:val="00443ACC"/>
    <w:pPr>
      <w:keepNext/>
      <w:widowControl/>
      <w:overflowPunct w:val="0"/>
      <w:spacing w:line="240" w:lineRule="auto"/>
      <w:jc w:val="center"/>
      <w:textAlignment w:val="baseline"/>
      <w:outlineLvl w:val="3"/>
    </w:pPr>
    <w:rPr>
      <w:rFonts w:ascii="Arial Narrow" w:hAnsi="Arial Narrow"/>
      <w:b/>
      <w:caps/>
      <w:sz w:val="24"/>
    </w:rPr>
  </w:style>
  <w:style w:type="paragraph" w:styleId="5">
    <w:name w:val="heading 5"/>
    <w:basedOn w:val="a4"/>
    <w:next w:val="a5"/>
    <w:link w:val="5Char"/>
    <w:qFormat/>
    <w:rsid w:val="00443ACC"/>
    <w:pPr>
      <w:keepNext/>
      <w:widowControl/>
      <w:overflowPunct w:val="0"/>
      <w:spacing w:line="240" w:lineRule="auto"/>
      <w:jc w:val="center"/>
      <w:textAlignment w:val="baseline"/>
      <w:outlineLvl w:val="4"/>
    </w:pPr>
    <w:rPr>
      <w:rFonts w:ascii="Arial Narrow" w:hAnsi="Arial Narrow"/>
      <w:sz w:val="28"/>
    </w:rPr>
  </w:style>
  <w:style w:type="paragraph" w:styleId="6">
    <w:name w:val="heading 6"/>
    <w:basedOn w:val="a4"/>
    <w:next w:val="a5"/>
    <w:link w:val="6Char"/>
    <w:qFormat/>
    <w:rsid w:val="00443ACC"/>
    <w:pPr>
      <w:keepNext/>
      <w:widowControl/>
      <w:overflowPunct w:val="0"/>
      <w:spacing w:line="240" w:lineRule="auto"/>
      <w:jc w:val="center"/>
      <w:textAlignment w:val="baseline"/>
      <w:outlineLvl w:val="5"/>
    </w:pPr>
    <w:rPr>
      <w:rFonts w:ascii="Arial Narrow" w:hAnsi="Arial Narrow"/>
      <w:sz w:val="24"/>
    </w:rPr>
  </w:style>
  <w:style w:type="paragraph" w:styleId="7">
    <w:name w:val="heading 7"/>
    <w:basedOn w:val="a4"/>
    <w:next w:val="a5"/>
    <w:link w:val="7Char"/>
    <w:qFormat/>
    <w:rsid w:val="00443ACC"/>
    <w:pPr>
      <w:keepNext/>
      <w:widowControl/>
      <w:overflowPunct w:val="0"/>
      <w:spacing w:line="240" w:lineRule="auto"/>
      <w:jc w:val="both"/>
      <w:textAlignment w:val="baseline"/>
      <w:outlineLvl w:val="6"/>
    </w:pPr>
    <w:rPr>
      <w:rFonts w:ascii="Arial Narrow" w:hAnsi="Arial Narrow"/>
      <w:sz w:val="24"/>
    </w:rPr>
  </w:style>
  <w:style w:type="paragraph" w:styleId="8">
    <w:name w:val="heading 8"/>
    <w:basedOn w:val="a4"/>
    <w:next w:val="a5"/>
    <w:link w:val="8Char"/>
    <w:qFormat/>
    <w:rsid w:val="00443ACC"/>
    <w:pPr>
      <w:keepNext/>
      <w:widowControl/>
      <w:overflowPunct w:val="0"/>
      <w:spacing w:line="240" w:lineRule="auto"/>
      <w:textAlignment w:val="baseline"/>
      <w:outlineLvl w:val="7"/>
    </w:pPr>
    <w:rPr>
      <w:rFonts w:ascii="Arial Narrow" w:hAnsi="Arial Narrow"/>
      <w:sz w:val="24"/>
    </w:rPr>
  </w:style>
  <w:style w:type="paragraph" w:styleId="9">
    <w:name w:val="heading 9"/>
    <w:basedOn w:val="a4"/>
    <w:next w:val="a5"/>
    <w:link w:val="9Char"/>
    <w:qFormat/>
    <w:rsid w:val="00443ACC"/>
    <w:pPr>
      <w:keepNext/>
      <w:widowControl/>
      <w:overflowPunct w:val="0"/>
      <w:spacing w:line="240" w:lineRule="auto"/>
      <w:jc w:val="right"/>
      <w:textAlignment w:val="baseline"/>
      <w:outlineLvl w:val="8"/>
    </w:pPr>
    <w:rPr>
      <w:rFonts w:ascii="Arial Narrow" w:hAnsi="Arial Narrow"/>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link w:val="1"/>
    <w:rsid w:val="00443ACC"/>
    <w:rPr>
      <w:rFonts w:ascii="宋体"/>
      <w:sz w:val="60"/>
    </w:rPr>
  </w:style>
  <w:style w:type="character" w:customStyle="1" w:styleId="2Char">
    <w:name w:val="标题 2 Char"/>
    <w:basedOn w:val="a6"/>
    <w:uiPriority w:val="9"/>
    <w:semiHidden/>
    <w:rsid w:val="00443ACC"/>
    <w:rPr>
      <w:rFonts w:asciiTheme="majorHAnsi" w:eastAsiaTheme="majorEastAsia" w:hAnsiTheme="majorHAnsi" w:cstheme="majorBidi"/>
      <w:b/>
      <w:bCs/>
      <w:sz w:val="32"/>
      <w:szCs w:val="32"/>
    </w:rPr>
  </w:style>
  <w:style w:type="character" w:customStyle="1" w:styleId="2Char1">
    <w:name w:val="标题 2 Char1"/>
    <w:link w:val="2"/>
    <w:rsid w:val="00443ACC"/>
    <w:rPr>
      <w:rFonts w:ascii="Arial Narrow" w:hAnsi="Arial Narrow"/>
      <w:b/>
      <w:sz w:val="21"/>
    </w:rPr>
  </w:style>
  <w:style w:type="character" w:customStyle="1" w:styleId="3Char">
    <w:name w:val="标题 3 Char"/>
    <w:basedOn w:val="a6"/>
    <w:uiPriority w:val="9"/>
    <w:semiHidden/>
    <w:rsid w:val="00443ACC"/>
    <w:rPr>
      <w:rFonts w:ascii="宋体"/>
      <w:b/>
      <w:bCs/>
      <w:sz w:val="32"/>
      <w:szCs w:val="32"/>
    </w:rPr>
  </w:style>
  <w:style w:type="character" w:customStyle="1" w:styleId="3Char1">
    <w:name w:val="标题 3 Char1"/>
    <w:link w:val="3"/>
    <w:rsid w:val="00443ACC"/>
    <w:rPr>
      <w:rFonts w:ascii="MS Sans Serif" w:hAnsi="MS Sans Serif"/>
      <w:sz w:val="24"/>
    </w:rPr>
  </w:style>
  <w:style w:type="character" w:customStyle="1" w:styleId="4Char">
    <w:name w:val="标题 4 Char"/>
    <w:basedOn w:val="a6"/>
    <w:link w:val="4"/>
    <w:rsid w:val="00443ACC"/>
    <w:rPr>
      <w:rFonts w:ascii="Arial Narrow" w:hAnsi="Arial Narrow"/>
      <w:b/>
      <w:caps/>
      <w:sz w:val="24"/>
    </w:rPr>
  </w:style>
  <w:style w:type="paragraph" w:styleId="a5">
    <w:name w:val="Normal Indent"/>
    <w:basedOn w:val="a4"/>
    <w:unhideWhenUsed/>
    <w:rsid w:val="00443ACC"/>
    <w:pPr>
      <w:ind w:firstLineChars="200" w:firstLine="420"/>
    </w:pPr>
  </w:style>
  <w:style w:type="character" w:customStyle="1" w:styleId="5Char">
    <w:name w:val="标题 5 Char"/>
    <w:basedOn w:val="a6"/>
    <w:link w:val="5"/>
    <w:rsid w:val="00443ACC"/>
    <w:rPr>
      <w:rFonts w:ascii="Arial Narrow" w:hAnsi="Arial Narrow"/>
      <w:sz w:val="28"/>
    </w:rPr>
  </w:style>
  <w:style w:type="character" w:customStyle="1" w:styleId="6Char">
    <w:name w:val="标题 6 Char"/>
    <w:basedOn w:val="a6"/>
    <w:link w:val="6"/>
    <w:rsid w:val="00443ACC"/>
    <w:rPr>
      <w:rFonts w:ascii="Arial Narrow" w:hAnsi="Arial Narrow"/>
      <w:sz w:val="24"/>
    </w:rPr>
  </w:style>
  <w:style w:type="character" w:customStyle="1" w:styleId="7Char">
    <w:name w:val="标题 7 Char"/>
    <w:basedOn w:val="a6"/>
    <w:link w:val="7"/>
    <w:rsid w:val="00443ACC"/>
    <w:rPr>
      <w:rFonts w:ascii="Arial Narrow" w:hAnsi="Arial Narrow"/>
      <w:sz w:val="24"/>
    </w:rPr>
  </w:style>
  <w:style w:type="character" w:customStyle="1" w:styleId="8Char">
    <w:name w:val="标题 8 Char"/>
    <w:basedOn w:val="a6"/>
    <w:link w:val="8"/>
    <w:rsid w:val="00443ACC"/>
    <w:rPr>
      <w:rFonts w:ascii="Arial Narrow" w:hAnsi="Arial Narrow"/>
      <w:sz w:val="24"/>
    </w:rPr>
  </w:style>
  <w:style w:type="character" w:customStyle="1" w:styleId="9Char">
    <w:name w:val="标题 9 Char"/>
    <w:basedOn w:val="a6"/>
    <w:link w:val="9"/>
    <w:rsid w:val="00443ACC"/>
    <w:rPr>
      <w:rFonts w:ascii="Arial Narrow" w:hAnsi="Arial Narrow"/>
      <w:sz w:val="24"/>
    </w:rPr>
  </w:style>
  <w:style w:type="paragraph" w:styleId="10">
    <w:name w:val="toc 1"/>
    <w:basedOn w:val="a4"/>
    <w:next w:val="a4"/>
    <w:uiPriority w:val="39"/>
    <w:qFormat/>
    <w:rsid w:val="00443ACC"/>
    <w:pPr>
      <w:spacing w:before="120" w:after="120"/>
    </w:pPr>
    <w:rPr>
      <w:rFonts w:ascii="Times New Roman"/>
      <w:b/>
      <w:bCs/>
      <w:caps/>
      <w:sz w:val="20"/>
    </w:rPr>
  </w:style>
  <w:style w:type="paragraph" w:styleId="20">
    <w:name w:val="toc 2"/>
    <w:basedOn w:val="a4"/>
    <w:next w:val="a4"/>
    <w:uiPriority w:val="39"/>
    <w:qFormat/>
    <w:rsid w:val="00443ACC"/>
    <w:pPr>
      <w:ind w:left="210"/>
    </w:pPr>
    <w:rPr>
      <w:rFonts w:ascii="Times New Roman"/>
      <w:smallCaps/>
      <w:sz w:val="20"/>
    </w:rPr>
  </w:style>
  <w:style w:type="paragraph" w:styleId="30">
    <w:name w:val="toc 3"/>
    <w:basedOn w:val="a4"/>
    <w:next w:val="a4"/>
    <w:uiPriority w:val="39"/>
    <w:qFormat/>
    <w:rsid w:val="00443ACC"/>
    <w:pPr>
      <w:ind w:left="420"/>
    </w:pPr>
    <w:rPr>
      <w:rFonts w:ascii="Times New Roman"/>
      <w:i/>
      <w:iCs/>
      <w:sz w:val="20"/>
    </w:rPr>
  </w:style>
  <w:style w:type="paragraph" w:styleId="a9">
    <w:name w:val="caption"/>
    <w:basedOn w:val="a4"/>
    <w:next w:val="a4"/>
    <w:qFormat/>
    <w:rsid w:val="00443ACC"/>
    <w:pPr>
      <w:spacing w:before="60" w:after="60" w:line="240" w:lineRule="atLeast"/>
      <w:jc w:val="center"/>
    </w:pPr>
    <w:rPr>
      <w:rFonts w:ascii="Arial" w:hAnsi="Arial"/>
      <w:b/>
      <w:sz w:val="24"/>
    </w:rPr>
  </w:style>
  <w:style w:type="paragraph" w:styleId="aa">
    <w:name w:val="Title"/>
    <w:basedOn w:val="a4"/>
    <w:link w:val="Char"/>
    <w:qFormat/>
    <w:rsid w:val="00443ACC"/>
    <w:pPr>
      <w:autoSpaceDE/>
      <w:autoSpaceDN/>
      <w:adjustRightInd/>
      <w:spacing w:line="240" w:lineRule="auto"/>
      <w:jc w:val="center"/>
    </w:pPr>
    <w:rPr>
      <w:rFonts w:ascii="Times New Roman"/>
      <w:kern w:val="2"/>
      <w:sz w:val="30"/>
    </w:rPr>
  </w:style>
  <w:style w:type="character" w:customStyle="1" w:styleId="Char">
    <w:name w:val="标题 Char"/>
    <w:basedOn w:val="a6"/>
    <w:link w:val="aa"/>
    <w:rsid w:val="00443ACC"/>
    <w:rPr>
      <w:kern w:val="2"/>
      <w:sz w:val="30"/>
    </w:rPr>
  </w:style>
  <w:style w:type="paragraph" w:styleId="ab">
    <w:name w:val="Subtitle"/>
    <w:basedOn w:val="a4"/>
    <w:link w:val="Char0"/>
    <w:qFormat/>
    <w:rsid w:val="00443ACC"/>
    <w:pPr>
      <w:autoSpaceDE/>
      <w:autoSpaceDN/>
      <w:adjustRightInd/>
      <w:spacing w:line="240" w:lineRule="auto"/>
      <w:jc w:val="center"/>
    </w:pPr>
    <w:rPr>
      <w:rFonts w:ascii="Times New Roman"/>
      <w:b/>
      <w:kern w:val="2"/>
      <w:sz w:val="24"/>
    </w:rPr>
  </w:style>
  <w:style w:type="character" w:customStyle="1" w:styleId="Char0">
    <w:name w:val="副标题 Char"/>
    <w:basedOn w:val="a6"/>
    <w:link w:val="ab"/>
    <w:rsid w:val="00443ACC"/>
    <w:rPr>
      <w:b/>
      <w:kern w:val="2"/>
      <w:sz w:val="24"/>
    </w:rPr>
  </w:style>
  <w:style w:type="character" w:styleId="ac">
    <w:name w:val="Strong"/>
    <w:qFormat/>
    <w:rsid w:val="00443ACC"/>
    <w:rPr>
      <w:b/>
      <w:bCs/>
    </w:rPr>
  </w:style>
  <w:style w:type="paragraph" w:styleId="TOC">
    <w:name w:val="TOC Heading"/>
    <w:basedOn w:val="1"/>
    <w:next w:val="a4"/>
    <w:uiPriority w:val="39"/>
    <w:semiHidden/>
    <w:unhideWhenUsed/>
    <w:qFormat/>
    <w:rsid w:val="00443ACC"/>
    <w:pPr>
      <w:keepNext/>
      <w:keepLines/>
      <w:widowControl/>
      <w:autoSpaceDE/>
      <w:autoSpaceDN/>
      <w:adjustRightInd/>
      <w:spacing w:before="480" w:line="276" w:lineRule="auto"/>
      <w:outlineLvl w:val="9"/>
    </w:pPr>
    <w:rPr>
      <w:rFonts w:ascii="Cambria" w:hAnsi="Cambria"/>
      <w:b/>
      <w:bCs/>
      <w:color w:val="365F91"/>
      <w:sz w:val="28"/>
      <w:szCs w:val="28"/>
    </w:rPr>
  </w:style>
  <w:style w:type="numbering" w:customStyle="1" w:styleId="11">
    <w:name w:val="无列表1"/>
    <w:next w:val="a8"/>
    <w:semiHidden/>
    <w:rsid w:val="00623C80"/>
  </w:style>
  <w:style w:type="paragraph" w:styleId="ad">
    <w:name w:val="header"/>
    <w:basedOn w:val="a4"/>
    <w:link w:val="Char1"/>
    <w:rsid w:val="00623C80"/>
    <w:pPr>
      <w:pBdr>
        <w:bottom w:val="single" w:sz="6" w:space="1" w:color="auto"/>
      </w:pBdr>
      <w:tabs>
        <w:tab w:val="center" w:pos="4153"/>
        <w:tab w:val="right" w:pos="8306"/>
      </w:tabs>
      <w:autoSpaceDE/>
      <w:autoSpaceDN/>
      <w:adjustRightInd/>
      <w:snapToGrid w:val="0"/>
      <w:spacing w:line="240" w:lineRule="auto"/>
      <w:jc w:val="center"/>
    </w:pPr>
    <w:rPr>
      <w:rFonts w:ascii="Times New Roman"/>
      <w:kern w:val="2"/>
      <w:sz w:val="18"/>
      <w:szCs w:val="18"/>
      <w:lang w:val="x-none" w:eastAsia="x-none"/>
    </w:rPr>
  </w:style>
  <w:style w:type="character" w:customStyle="1" w:styleId="Char1">
    <w:name w:val="页眉 Char"/>
    <w:basedOn w:val="a6"/>
    <w:link w:val="ad"/>
    <w:rsid w:val="00623C80"/>
    <w:rPr>
      <w:kern w:val="2"/>
      <w:sz w:val="18"/>
      <w:szCs w:val="18"/>
      <w:lang w:val="x-none" w:eastAsia="x-none"/>
    </w:rPr>
  </w:style>
  <w:style w:type="paragraph" w:styleId="ae">
    <w:name w:val="footer"/>
    <w:basedOn w:val="a4"/>
    <w:link w:val="Char2"/>
    <w:uiPriority w:val="99"/>
    <w:rsid w:val="00623C80"/>
    <w:pPr>
      <w:tabs>
        <w:tab w:val="center" w:pos="4153"/>
        <w:tab w:val="right" w:pos="8306"/>
      </w:tabs>
      <w:autoSpaceDE/>
      <w:autoSpaceDN/>
      <w:adjustRightInd/>
      <w:snapToGrid w:val="0"/>
      <w:spacing w:line="240" w:lineRule="auto"/>
    </w:pPr>
    <w:rPr>
      <w:rFonts w:ascii="Times New Roman"/>
      <w:kern w:val="2"/>
      <w:sz w:val="18"/>
      <w:szCs w:val="18"/>
      <w:lang w:val="x-none" w:eastAsia="x-none"/>
    </w:rPr>
  </w:style>
  <w:style w:type="character" w:customStyle="1" w:styleId="Char2">
    <w:name w:val="页脚 Char"/>
    <w:basedOn w:val="a6"/>
    <w:link w:val="ae"/>
    <w:uiPriority w:val="99"/>
    <w:rsid w:val="00623C80"/>
    <w:rPr>
      <w:kern w:val="2"/>
      <w:sz w:val="18"/>
      <w:szCs w:val="18"/>
      <w:lang w:val="x-none" w:eastAsia="x-none"/>
    </w:rPr>
  </w:style>
  <w:style w:type="paragraph" w:styleId="af">
    <w:name w:val="Balloon Text"/>
    <w:basedOn w:val="a4"/>
    <w:link w:val="Char3"/>
    <w:semiHidden/>
    <w:rsid w:val="00623C80"/>
    <w:pPr>
      <w:autoSpaceDE/>
      <w:autoSpaceDN/>
      <w:adjustRightInd/>
      <w:spacing w:line="240" w:lineRule="auto"/>
      <w:jc w:val="both"/>
    </w:pPr>
    <w:rPr>
      <w:rFonts w:ascii="Times New Roman"/>
      <w:kern w:val="2"/>
      <w:sz w:val="18"/>
      <w:szCs w:val="18"/>
    </w:rPr>
  </w:style>
  <w:style w:type="character" w:customStyle="1" w:styleId="Char3">
    <w:name w:val="批注框文本 Char"/>
    <w:basedOn w:val="a6"/>
    <w:link w:val="af"/>
    <w:semiHidden/>
    <w:rsid w:val="00623C80"/>
    <w:rPr>
      <w:kern w:val="2"/>
      <w:sz w:val="18"/>
      <w:szCs w:val="18"/>
    </w:rPr>
  </w:style>
  <w:style w:type="paragraph" w:customStyle="1" w:styleId="af0">
    <w:name w:val="报告正文"/>
    <w:basedOn w:val="a4"/>
    <w:rsid w:val="00623C80"/>
    <w:pPr>
      <w:autoSpaceDE/>
      <w:autoSpaceDN/>
      <w:adjustRightInd/>
      <w:spacing w:line="420" w:lineRule="exact"/>
      <w:ind w:firstLineChars="200" w:firstLine="200"/>
      <w:jc w:val="both"/>
    </w:pPr>
    <w:rPr>
      <w:rFonts w:ascii="Times" w:hAnsi="Times"/>
      <w:kern w:val="2"/>
      <w:sz w:val="24"/>
    </w:rPr>
  </w:style>
  <w:style w:type="character" w:styleId="af1">
    <w:name w:val="Hyperlink"/>
    <w:uiPriority w:val="99"/>
    <w:rsid w:val="00623C80"/>
    <w:rPr>
      <w:color w:val="0000FF"/>
      <w:u w:val="single"/>
    </w:rPr>
  </w:style>
  <w:style w:type="paragraph" w:customStyle="1" w:styleId="zhengwen">
    <w:name w:val="zhengwen"/>
    <w:basedOn w:val="a4"/>
    <w:rsid w:val="00623C80"/>
    <w:pPr>
      <w:widowControl/>
      <w:autoSpaceDE/>
      <w:autoSpaceDN/>
      <w:adjustRightInd/>
      <w:spacing w:before="100" w:beforeAutospacing="1" w:after="100" w:afterAutospacing="1" w:line="450" w:lineRule="atLeast"/>
      <w:ind w:firstLine="480"/>
    </w:pPr>
    <w:rPr>
      <w:rFonts w:hAnsi="宋体"/>
      <w:color w:val="333333"/>
      <w:sz w:val="18"/>
      <w:szCs w:val="18"/>
    </w:rPr>
  </w:style>
  <w:style w:type="paragraph" w:customStyle="1" w:styleId="a0">
    <w:name w:val="二级无标题条"/>
    <w:basedOn w:val="a4"/>
    <w:rsid w:val="00623C80"/>
    <w:pPr>
      <w:numPr>
        <w:ilvl w:val="3"/>
        <w:numId w:val="10"/>
      </w:numPr>
      <w:autoSpaceDE/>
      <w:autoSpaceDN/>
      <w:adjustRightInd/>
      <w:spacing w:line="240" w:lineRule="auto"/>
      <w:jc w:val="both"/>
    </w:pPr>
    <w:rPr>
      <w:rFonts w:ascii="Times New Roman"/>
      <w:kern w:val="2"/>
      <w:szCs w:val="24"/>
    </w:rPr>
  </w:style>
  <w:style w:type="paragraph" w:customStyle="1" w:styleId="a1">
    <w:name w:val="三级无标题条"/>
    <w:basedOn w:val="a4"/>
    <w:rsid w:val="00623C80"/>
    <w:pPr>
      <w:numPr>
        <w:ilvl w:val="4"/>
        <w:numId w:val="10"/>
      </w:numPr>
      <w:autoSpaceDE/>
      <w:autoSpaceDN/>
      <w:adjustRightInd/>
      <w:spacing w:line="240" w:lineRule="auto"/>
      <w:jc w:val="both"/>
    </w:pPr>
    <w:rPr>
      <w:rFonts w:ascii="Times New Roman"/>
      <w:kern w:val="2"/>
      <w:szCs w:val="24"/>
    </w:rPr>
  </w:style>
  <w:style w:type="paragraph" w:customStyle="1" w:styleId="a2">
    <w:name w:val="四级无标题条"/>
    <w:basedOn w:val="a4"/>
    <w:rsid w:val="00623C80"/>
    <w:pPr>
      <w:numPr>
        <w:ilvl w:val="5"/>
        <w:numId w:val="10"/>
      </w:numPr>
      <w:autoSpaceDE/>
      <w:autoSpaceDN/>
      <w:adjustRightInd/>
      <w:spacing w:line="240" w:lineRule="auto"/>
      <w:jc w:val="both"/>
    </w:pPr>
    <w:rPr>
      <w:rFonts w:ascii="Times New Roman"/>
      <w:kern w:val="2"/>
      <w:szCs w:val="24"/>
    </w:rPr>
  </w:style>
  <w:style w:type="paragraph" w:customStyle="1" w:styleId="a3">
    <w:name w:val="五级无标题条"/>
    <w:basedOn w:val="a4"/>
    <w:rsid w:val="00623C80"/>
    <w:pPr>
      <w:numPr>
        <w:ilvl w:val="6"/>
        <w:numId w:val="10"/>
      </w:numPr>
      <w:autoSpaceDE/>
      <w:autoSpaceDN/>
      <w:adjustRightInd/>
      <w:spacing w:line="240" w:lineRule="auto"/>
      <w:jc w:val="both"/>
    </w:pPr>
    <w:rPr>
      <w:rFonts w:ascii="Times New Roman"/>
      <w:kern w:val="2"/>
      <w:szCs w:val="24"/>
    </w:rPr>
  </w:style>
  <w:style w:type="paragraph" w:customStyle="1" w:styleId="a">
    <w:name w:val="一级无标题条"/>
    <w:basedOn w:val="a4"/>
    <w:rsid w:val="00623C80"/>
    <w:pPr>
      <w:numPr>
        <w:ilvl w:val="2"/>
        <w:numId w:val="10"/>
      </w:numPr>
      <w:autoSpaceDE/>
      <w:autoSpaceDN/>
      <w:adjustRightInd/>
      <w:spacing w:line="240" w:lineRule="auto"/>
      <w:jc w:val="both"/>
    </w:pPr>
    <w:rPr>
      <w:rFonts w:ascii="Times New Roman"/>
      <w:kern w:val="2"/>
      <w:szCs w:val="24"/>
    </w:rPr>
  </w:style>
  <w:style w:type="paragraph" w:customStyle="1" w:styleId="af2">
    <w:rsid w:val="00623C80"/>
    <w:pPr>
      <w:widowControl w:val="0"/>
      <w:autoSpaceDE w:val="0"/>
      <w:autoSpaceDN w:val="0"/>
      <w:adjustRightInd w:val="0"/>
      <w:spacing w:line="315" w:lineRule="atLeast"/>
    </w:pPr>
    <w:rPr>
      <w:rFonts w:ascii="宋体"/>
      <w:sz w:val="21"/>
    </w:rPr>
  </w:style>
  <w:style w:type="paragraph" w:customStyle="1" w:styleId="af3">
    <w:name w:val="章标题"/>
    <w:next w:val="a4"/>
    <w:rsid w:val="00623C80"/>
    <w:pPr>
      <w:tabs>
        <w:tab w:val="num" w:pos="360"/>
        <w:tab w:val="num" w:pos="645"/>
      </w:tabs>
      <w:spacing w:beforeLines="50" w:before="50" w:afterLines="50" w:after="50"/>
      <w:ind w:left="645" w:hanging="645"/>
      <w:jc w:val="both"/>
      <w:outlineLvl w:val="1"/>
    </w:pPr>
    <w:rPr>
      <w:rFonts w:ascii="黑体" w:eastAsia="黑体"/>
      <w:sz w:val="21"/>
    </w:rPr>
  </w:style>
  <w:style w:type="paragraph" w:customStyle="1" w:styleId="af4">
    <w:name w:val="段"/>
    <w:link w:val="Char4"/>
    <w:rsid w:val="00623C80"/>
    <w:pPr>
      <w:autoSpaceDE w:val="0"/>
      <w:autoSpaceDN w:val="0"/>
      <w:ind w:firstLineChars="200" w:firstLine="200"/>
      <w:jc w:val="both"/>
    </w:pPr>
    <w:rPr>
      <w:rFonts w:ascii="宋体"/>
      <w:noProof/>
      <w:sz w:val="21"/>
    </w:rPr>
  </w:style>
  <w:style w:type="character" w:customStyle="1" w:styleId="Char4">
    <w:name w:val="段 Char"/>
    <w:link w:val="af4"/>
    <w:rsid w:val="00623C80"/>
    <w:rPr>
      <w:rFonts w:ascii="宋体"/>
      <w:noProof/>
      <w:sz w:val="21"/>
    </w:rPr>
  </w:style>
  <w:style w:type="paragraph" w:styleId="60">
    <w:name w:val="toc 6"/>
    <w:basedOn w:val="a4"/>
    <w:next w:val="a4"/>
    <w:autoRedefine/>
    <w:rsid w:val="00623C80"/>
    <w:pPr>
      <w:autoSpaceDE/>
      <w:autoSpaceDN/>
      <w:adjustRightInd/>
      <w:spacing w:line="240" w:lineRule="auto"/>
      <w:ind w:leftChars="1000" w:left="2100"/>
      <w:jc w:val="both"/>
    </w:pPr>
    <w:rPr>
      <w:rFonts w:ascii="Times New Roman"/>
      <w:kern w:val="2"/>
      <w:szCs w:val="24"/>
    </w:rPr>
  </w:style>
  <w:style w:type="character" w:styleId="af5">
    <w:name w:val="FollowedHyperlink"/>
    <w:basedOn w:val="a6"/>
    <w:uiPriority w:val="99"/>
    <w:semiHidden/>
    <w:unhideWhenUsed/>
    <w:rsid w:val="00623C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43ACC"/>
    <w:pPr>
      <w:widowControl w:val="0"/>
      <w:autoSpaceDE w:val="0"/>
      <w:autoSpaceDN w:val="0"/>
      <w:adjustRightInd w:val="0"/>
      <w:spacing w:line="315" w:lineRule="atLeast"/>
    </w:pPr>
    <w:rPr>
      <w:rFonts w:ascii="宋体"/>
      <w:sz w:val="21"/>
    </w:rPr>
  </w:style>
  <w:style w:type="paragraph" w:styleId="1">
    <w:name w:val="heading 1"/>
    <w:basedOn w:val="a4"/>
    <w:next w:val="a4"/>
    <w:link w:val="1Char"/>
    <w:qFormat/>
    <w:rsid w:val="00443ACC"/>
    <w:pPr>
      <w:spacing w:before="240"/>
      <w:outlineLvl w:val="0"/>
    </w:pPr>
    <w:rPr>
      <w:sz w:val="60"/>
    </w:rPr>
  </w:style>
  <w:style w:type="paragraph" w:styleId="2">
    <w:name w:val="heading 2"/>
    <w:basedOn w:val="a4"/>
    <w:next w:val="a4"/>
    <w:link w:val="2Char1"/>
    <w:qFormat/>
    <w:rsid w:val="00443ACC"/>
    <w:pPr>
      <w:keepNext/>
      <w:autoSpaceDE/>
      <w:autoSpaceDN/>
      <w:adjustRightInd/>
      <w:spacing w:line="240" w:lineRule="auto"/>
      <w:jc w:val="center"/>
      <w:outlineLvl w:val="1"/>
    </w:pPr>
    <w:rPr>
      <w:rFonts w:ascii="Arial Narrow" w:hAnsi="Arial Narrow"/>
      <w:b/>
    </w:rPr>
  </w:style>
  <w:style w:type="paragraph" w:styleId="3">
    <w:name w:val="heading 3"/>
    <w:basedOn w:val="a4"/>
    <w:next w:val="a4"/>
    <w:link w:val="3Char1"/>
    <w:qFormat/>
    <w:rsid w:val="00443ACC"/>
    <w:pPr>
      <w:keepNext/>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120" w:lineRule="atLeast"/>
      <w:outlineLvl w:val="2"/>
    </w:pPr>
    <w:rPr>
      <w:rFonts w:ascii="MS Sans Serif" w:hAnsi="MS Sans Serif"/>
      <w:sz w:val="24"/>
    </w:rPr>
  </w:style>
  <w:style w:type="paragraph" w:styleId="4">
    <w:name w:val="heading 4"/>
    <w:basedOn w:val="a4"/>
    <w:next w:val="a5"/>
    <w:link w:val="4Char"/>
    <w:qFormat/>
    <w:rsid w:val="00443ACC"/>
    <w:pPr>
      <w:keepNext/>
      <w:widowControl/>
      <w:overflowPunct w:val="0"/>
      <w:spacing w:line="240" w:lineRule="auto"/>
      <w:jc w:val="center"/>
      <w:textAlignment w:val="baseline"/>
      <w:outlineLvl w:val="3"/>
    </w:pPr>
    <w:rPr>
      <w:rFonts w:ascii="Arial Narrow" w:hAnsi="Arial Narrow"/>
      <w:b/>
      <w:caps/>
      <w:sz w:val="24"/>
    </w:rPr>
  </w:style>
  <w:style w:type="paragraph" w:styleId="5">
    <w:name w:val="heading 5"/>
    <w:basedOn w:val="a4"/>
    <w:next w:val="a5"/>
    <w:link w:val="5Char"/>
    <w:qFormat/>
    <w:rsid w:val="00443ACC"/>
    <w:pPr>
      <w:keepNext/>
      <w:widowControl/>
      <w:overflowPunct w:val="0"/>
      <w:spacing w:line="240" w:lineRule="auto"/>
      <w:jc w:val="center"/>
      <w:textAlignment w:val="baseline"/>
      <w:outlineLvl w:val="4"/>
    </w:pPr>
    <w:rPr>
      <w:rFonts w:ascii="Arial Narrow" w:hAnsi="Arial Narrow"/>
      <w:sz w:val="28"/>
    </w:rPr>
  </w:style>
  <w:style w:type="paragraph" w:styleId="6">
    <w:name w:val="heading 6"/>
    <w:basedOn w:val="a4"/>
    <w:next w:val="a5"/>
    <w:link w:val="6Char"/>
    <w:qFormat/>
    <w:rsid w:val="00443ACC"/>
    <w:pPr>
      <w:keepNext/>
      <w:widowControl/>
      <w:overflowPunct w:val="0"/>
      <w:spacing w:line="240" w:lineRule="auto"/>
      <w:jc w:val="center"/>
      <w:textAlignment w:val="baseline"/>
      <w:outlineLvl w:val="5"/>
    </w:pPr>
    <w:rPr>
      <w:rFonts w:ascii="Arial Narrow" w:hAnsi="Arial Narrow"/>
      <w:sz w:val="24"/>
    </w:rPr>
  </w:style>
  <w:style w:type="paragraph" w:styleId="7">
    <w:name w:val="heading 7"/>
    <w:basedOn w:val="a4"/>
    <w:next w:val="a5"/>
    <w:link w:val="7Char"/>
    <w:qFormat/>
    <w:rsid w:val="00443ACC"/>
    <w:pPr>
      <w:keepNext/>
      <w:widowControl/>
      <w:overflowPunct w:val="0"/>
      <w:spacing w:line="240" w:lineRule="auto"/>
      <w:jc w:val="both"/>
      <w:textAlignment w:val="baseline"/>
      <w:outlineLvl w:val="6"/>
    </w:pPr>
    <w:rPr>
      <w:rFonts w:ascii="Arial Narrow" w:hAnsi="Arial Narrow"/>
      <w:sz w:val="24"/>
    </w:rPr>
  </w:style>
  <w:style w:type="paragraph" w:styleId="8">
    <w:name w:val="heading 8"/>
    <w:basedOn w:val="a4"/>
    <w:next w:val="a5"/>
    <w:link w:val="8Char"/>
    <w:qFormat/>
    <w:rsid w:val="00443ACC"/>
    <w:pPr>
      <w:keepNext/>
      <w:widowControl/>
      <w:overflowPunct w:val="0"/>
      <w:spacing w:line="240" w:lineRule="auto"/>
      <w:textAlignment w:val="baseline"/>
      <w:outlineLvl w:val="7"/>
    </w:pPr>
    <w:rPr>
      <w:rFonts w:ascii="Arial Narrow" w:hAnsi="Arial Narrow"/>
      <w:sz w:val="24"/>
    </w:rPr>
  </w:style>
  <w:style w:type="paragraph" w:styleId="9">
    <w:name w:val="heading 9"/>
    <w:basedOn w:val="a4"/>
    <w:next w:val="a5"/>
    <w:link w:val="9Char"/>
    <w:qFormat/>
    <w:rsid w:val="00443ACC"/>
    <w:pPr>
      <w:keepNext/>
      <w:widowControl/>
      <w:overflowPunct w:val="0"/>
      <w:spacing w:line="240" w:lineRule="auto"/>
      <w:jc w:val="right"/>
      <w:textAlignment w:val="baseline"/>
      <w:outlineLvl w:val="8"/>
    </w:pPr>
    <w:rPr>
      <w:rFonts w:ascii="Arial Narrow" w:hAnsi="Arial Narrow"/>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link w:val="1"/>
    <w:rsid w:val="00443ACC"/>
    <w:rPr>
      <w:rFonts w:ascii="宋体"/>
      <w:sz w:val="60"/>
    </w:rPr>
  </w:style>
  <w:style w:type="character" w:customStyle="1" w:styleId="2Char">
    <w:name w:val="标题 2 Char"/>
    <w:basedOn w:val="a6"/>
    <w:uiPriority w:val="9"/>
    <w:semiHidden/>
    <w:rsid w:val="00443ACC"/>
    <w:rPr>
      <w:rFonts w:asciiTheme="majorHAnsi" w:eastAsiaTheme="majorEastAsia" w:hAnsiTheme="majorHAnsi" w:cstheme="majorBidi"/>
      <w:b/>
      <w:bCs/>
      <w:sz w:val="32"/>
      <w:szCs w:val="32"/>
    </w:rPr>
  </w:style>
  <w:style w:type="character" w:customStyle="1" w:styleId="2Char1">
    <w:name w:val="标题 2 Char1"/>
    <w:link w:val="2"/>
    <w:rsid w:val="00443ACC"/>
    <w:rPr>
      <w:rFonts w:ascii="Arial Narrow" w:hAnsi="Arial Narrow"/>
      <w:b/>
      <w:sz w:val="21"/>
    </w:rPr>
  </w:style>
  <w:style w:type="character" w:customStyle="1" w:styleId="3Char">
    <w:name w:val="标题 3 Char"/>
    <w:basedOn w:val="a6"/>
    <w:uiPriority w:val="9"/>
    <w:semiHidden/>
    <w:rsid w:val="00443ACC"/>
    <w:rPr>
      <w:rFonts w:ascii="宋体"/>
      <w:b/>
      <w:bCs/>
      <w:sz w:val="32"/>
      <w:szCs w:val="32"/>
    </w:rPr>
  </w:style>
  <w:style w:type="character" w:customStyle="1" w:styleId="3Char1">
    <w:name w:val="标题 3 Char1"/>
    <w:link w:val="3"/>
    <w:rsid w:val="00443ACC"/>
    <w:rPr>
      <w:rFonts w:ascii="MS Sans Serif" w:hAnsi="MS Sans Serif"/>
      <w:sz w:val="24"/>
    </w:rPr>
  </w:style>
  <w:style w:type="character" w:customStyle="1" w:styleId="4Char">
    <w:name w:val="标题 4 Char"/>
    <w:basedOn w:val="a6"/>
    <w:link w:val="4"/>
    <w:rsid w:val="00443ACC"/>
    <w:rPr>
      <w:rFonts w:ascii="Arial Narrow" w:hAnsi="Arial Narrow"/>
      <w:b/>
      <w:caps/>
      <w:sz w:val="24"/>
    </w:rPr>
  </w:style>
  <w:style w:type="paragraph" w:styleId="a5">
    <w:name w:val="Normal Indent"/>
    <w:basedOn w:val="a4"/>
    <w:unhideWhenUsed/>
    <w:rsid w:val="00443ACC"/>
    <w:pPr>
      <w:ind w:firstLineChars="200" w:firstLine="420"/>
    </w:pPr>
  </w:style>
  <w:style w:type="character" w:customStyle="1" w:styleId="5Char">
    <w:name w:val="标题 5 Char"/>
    <w:basedOn w:val="a6"/>
    <w:link w:val="5"/>
    <w:rsid w:val="00443ACC"/>
    <w:rPr>
      <w:rFonts w:ascii="Arial Narrow" w:hAnsi="Arial Narrow"/>
      <w:sz w:val="28"/>
    </w:rPr>
  </w:style>
  <w:style w:type="character" w:customStyle="1" w:styleId="6Char">
    <w:name w:val="标题 6 Char"/>
    <w:basedOn w:val="a6"/>
    <w:link w:val="6"/>
    <w:rsid w:val="00443ACC"/>
    <w:rPr>
      <w:rFonts w:ascii="Arial Narrow" w:hAnsi="Arial Narrow"/>
      <w:sz w:val="24"/>
    </w:rPr>
  </w:style>
  <w:style w:type="character" w:customStyle="1" w:styleId="7Char">
    <w:name w:val="标题 7 Char"/>
    <w:basedOn w:val="a6"/>
    <w:link w:val="7"/>
    <w:rsid w:val="00443ACC"/>
    <w:rPr>
      <w:rFonts w:ascii="Arial Narrow" w:hAnsi="Arial Narrow"/>
      <w:sz w:val="24"/>
    </w:rPr>
  </w:style>
  <w:style w:type="character" w:customStyle="1" w:styleId="8Char">
    <w:name w:val="标题 8 Char"/>
    <w:basedOn w:val="a6"/>
    <w:link w:val="8"/>
    <w:rsid w:val="00443ACC"/>
    <w:rPr>
      <w:rFonts w:ascii="Arial Narrow" w:hAnsi="Arial Narrow"/>
      <w:sz w:val="24"/>
    </w:rPr>
  </w:style>
  <w:style w:type="character" w:customStyle="1" w:styleId="9Char">
    <w:name w:val="标题 9 Char"/>
    <w:basedOn w:val="a6"/>
    <w:link w:val="9"/>
    <w:rsid w:val="00443ACC"/>
    <w:rPr>
      <w:rFonts w:ascii="Arial Narrow" w:hAnsi="Arial Narrow"/>
      <w:sz w:val="24"/>
    </w:rPr>
  </w:style>
  <w:style w:type="paragraph" w:styleId="10">
    <w:name w:val="toc 1"/>
    <w:basedOn w:val="a4"/>
    <w:next w:val="a4"/>
    <w:uiPriority w:val="39"/>
    <w:qFormat/>
    <w:rsid w:val="00443ACC"/>
    <w:pPr>
      <w:spacing w:before="120" w:after="120"/>
    </w:pPr>
    <w:rPr>
      <w:rFonts w:ascii="Times New Roman"/>
      <w:b/>
      <w:bCs/>
      <w:caps/>
      <w:sz w:val="20"/>
    </w:rPr>
  </w:style>
  <w:style w:type="paragraph" w:styleId="20">
    <w:name w:val="toc 2"/>
    <w:basedOn w:val="a4"/>
    <w:next w:val="a4"/>
    <w:uiPriority w:val="39"/>
    <w:qFormat/>
    <w:rsid w:val="00443ACC"/>
    <w:pPr>
      <w:ind w:left="210"/>
    </w:pPr>
    <w:rPr>
      <w:rFonts w:ascii="Times New Roman"/>
      <w:smallCaps/>
      <w:sz w:val="20"/>
    </w:rPr>
  </w:style>
  <w:style w:type="paragraph" w:styleId="30">
    <w:name w:val="toc 3"/>
    <w:basedOn w:val="a4"/>
    <w:next w:val="a4"/>
    <w:uiPriority w:val="39"/>
    <w:qFormat/>
    <w:rsid w:val="00443ACC"/>
    <w:pPr>
      <w:ind w:left="420"/>
    </w:pPr>
    <w:rPr>
      <w:rFonts w:ascii="Times New Roman"/>
      <w:i/>
      <w:iCs/>
      <w:sz w:val="20"/>
    </w:rPr>
  </w:style>
  <w:style w:type="paragraph" w:styleId="a9">
    <w:name w:val="caption"/>
    <w:basedOn w:val="a4"/>
    <w:next w:val="a4"/>
    <w:qFormat/>
    <w:rsid w:val="00443ACC"/>
    <w:pPr>
      <w:spacing w:before="60" w:after="60" w:line="240" w:lineRule="atLeast"/>
      <w:jc w:val="center"/>
    </w:pPr>
    <w:rPr>
      <w:rFonts w:ascii="Arial" w:hAnsi="Arial"/>
      <w:b/>
      <w:sz w:val="24"/>
    </w:rPr>
  </w:style>
  <w:style w:type="paragraph" w:styleId="aa">
    <w:name w:val="Title"/>
    <w:basedOn w:val="a4"/>
    <w:link w:val="Char"/>
    <w:qFormat/>
    <w:rsid w:val="00443ACC"/>
    <w:pPr>
      <w:autoSpaceDE/>
      <w:autoSpaceDN/>
      <w:adjustRightInd/>
      <w:spacing w:line="240" w:lineRule="auto"/>
      <w:jc w:val="center"/>
    </w:pPr>
    <w:rPr>
      <w:rFonts w:ascii="Times New Roman"/>
      <w:kern w:val="2"/>
      <w:sz w:val="30"/>
    </w:rPr>
  </w:style>
  <w:style w:type="character" w:customStyle="1" w:styleId="Char">
    <w:name w:val="标题 Char"/>
    <w:basedOn w:val="a6"/>
    <w:link w:val="aa"/>
    <w:rsid w:val="00443ACC"/>
    <w:rPr>
      <w:kern w:val="2"/>
      <w:sz w:val="30"/>
    </w:rPr>
  </w:style>
  <w:style w:type="paragraph" w:styleId="ab">
    <w:name w:val="Subtitle"/>
    <w:basedOn w:val="a4"/>
    <w:link w:val="Char0"/>
    <w:qFormat/>
    <w:rsid w:val="00443ACC"/>
    <w:pPr>
      <w:autoSpaceDE/>
      <w:autoSpaceDN/>
      <w:adjustRightInd/>
      <w:spacing w:line="240" w:lineRule="auto"/>
      <w:jc w:val="center"/>
    </w:pPr>
    <w:rPr>
      <w:rFonts w:ascii="Times New Roman"/>
      <w:b/>
      <w:kern w:val="2"/>
      <w:sz w:val="24"/>
    </w:rPr>
  </w:style>
  <w:style w:type="character" w:customStyle="1" w:styleId="Char0">
    <w:name w:val="副标题 Char"/>
    <w:basedOn w:val="a6"/>
    <w:link w:val="ab"/>
    <w:rsid w:val="00443ACC"/>
    <w:rPr>
      <w:b/>
      <w:kern w:val="2"/>
      <w:sz w:val="24"/>
    </w:rPr>
  </w:style>
  <w:style w:type="character" w:styleId="ac">
    <w:name w:val="Strong"/>
    <w:qFormat/>
    <w:rsid w:val="00443ACC"/>
    <w:rPr>
      <w:b/>
      <w:bCs/>
    </w:rPr>
  </w:style>
  <w:style w:type="paragraph" w:styleId="TOC">
    <w:name w:val="TOC Heading"/>
    <w:basedOn w:val="1"/>
    <w:next w:val="a4"/>
    <w:uiPriority w:val="39"/>
    <w:semiHidden/>
    <w:unhideWhenUsed/>
    <w:qFormat/>
    <w:rsid w:val="00443ACC"/>
    <w:pPr>
      <w:keepNext/>
      <w:keepLines/>
      <w:widowControl/>
      <w:autoSpaceDE/>
      <w:autoSpaceDN/>
      <w:adjustRightInd/>
      <w:spacing w:before="480" w:line="276" w:lineRule="auto"/>
      <w:outlineLvl w:val="9"/>
    </w:pPr>
    <w:rPr>
      <w:rFonts w:ascii="Cambria" w:hAnsi="Cambria"/>
      <w:b/>
      <w:bCs/>
      <w:color w:val="365F91"/>
      <w:sz w:val="28"/>
      <w:szCs w:val="28"/>
    </w:rPr>
  </w:style>
  <w:style w:type="numbering" w:customStyle="1" w:styleId="11">
    <w:name w:val="无列表1"/>
    <w:next w:val="a8"/>
    <w:semiHidden/>
    <w:rsid w:val="00623C80"/>
  </w:style>
  <w:style w:type="paragraph" w:styleId="ad">
    <w:name w:val="header"/>
    <w:basedOn w:val="a4"/>
    <w:link w:val="Char1"/>
    <w:rsid w:val="00623C80"/>
    <w:pPr>
      <w:pBdr>
        <w:bottom w:val="single" w:sz="6" w:space="1" w:color="auto"/>
      </w:pBdr>
      <w:tabs>
        <w:tab w:val="center" w:pos="4153"/>
        <w:tab w:val="right" w:pos="8306"/>
      </w:tabs>
      <w:autoSpaceDE/>
      <w:autoSpaceDN/>
      <w:adjustRightInd/>
      <w:snapToGrid w:val="0"/>
      <w:spacing w:line="240" w:lineRule="auto"/>
      <w:jc w:val="center"/>
    </w:pPr>
    <w:rPr>
      <w:rFonts w:ascii="Times New Roman"/>
      <w:kern w:val="2"/>
      <w:sz w:val="18"/>
      <w:szCs w:val="18"/>
      <w:lang w:val="x-none" w:eastAsia="x-none"/>
    </w:rPr>
  </w:style>
  <w:style w:type="character" w:customStyle="1" w:styleId="Char1">
    <w:name w:val="页眉 Char"/>
    <w:basedOn w:val="a6"/>
    <w:link w:val="ad"/>
    <w:rsid w:val="00623C80"/>
    <w:rPr>
      <w:kern w:val="2"/>
      <w:sz w:val="18"/>
      <w:szCs w:val="18"/>
      <w:lang w:val="x-none" w:eastAsia="x-none"/>
    </w:rPr>
  </w:style>
  <w:style w:type="paragraph" w:styleId="ae">
    <w:name w:val="footer"/>
    <w:basedOn w:val="a4"/>
    <w:link w:val="Char2"/>
    <w:uiPriority w:val="99"/>
    <w:rsid w:val="00623C80"/>
    <w:pPr>
      <w:tabs>
        <w:tab w:val="center" w:pos="4153"/>
        <w:tab w:val="right" w:pos="8306"/>
      </w:tabs>
      <w:autoSpaceDE/>
      <w:autoSpaceDN/>
      <w:adjustRightInd/>
      <w:snapToGrid w:val="0"/>
      <w:spacing w:line="240" w:lineRule="auto"/>
    </w:pPr>
    <w:rPr>
      <w:rFonts w:ascii="Times New Roman"/>
      <w:kern w:val="2"/>
      <w:sz w:val="18"/>
      <w:szCs w:val="18"/>
      <w:lang w:val="x-none" w:eastAsia="x-none"/>
    </w:rPr>
  </w:style>
  <w:style w:type="character" w:customStyle="1" w:styleId="Char2">
    <w:name w:val="页脚 Char"/>
    <w:basedOn w:val="a6"/>
    <w:link w:val="ae"/>
    <w:uiPriority w:val="99"/>
    <w:rsid w:val="00623C80"/>
    <w:rPr>
      <w:kern w:val="2"/>
      <w:sz w:val="18"/>
      <w:szCs w:val="18"/>
      <w:lang w:val="x-none" w:eastAsia="x-none"/>
    </w:rPr>
  </w:style>
  <w:style w:type="paragraph" w:styleId="af">
    <w:name w:val="Balloon Text"/>
    <w:basedOn w:val="a4"/>
    <w:link w:val="Char3"/>
    <w:semiHidden/>
    <w:rsid w:val="00623C80"/>
    <w:pPr>
      <w:autoSpaceDE/>
      <w:autoSpaceDN/>
      <w:adjustRightInd/>
      <w:spacing w:line="240" w:lineRule="auto"/>
      <w:jc w:val="both"/>
    </w:pPr>
    <w:rPr>
      <w:rFonts w:ascii="Times New Roman"/>
      <w:kern w:val="2"/>
      <w:sz w:val="18"/>
      <w:szCs w:val="18"/>
    </w:rPr>
  </w:style>
  <w:style w:type="character" w:customStyle="1" w:styleId="Char3">
    <w:name w:val="批注框文本 Char"/>
    <w:basedOn w:val="a6"/>
    <w:link w:val="af"/>
    <w:semiHidden/>
    <w:rsid w:val="00623C80"/>
    <w:rPr>
      <w:kern w:val="2"/>
      <w:sz w:val="18"/>
      <w:szCs w:val="18"/>
    </w:rPr>
  </w:style>
  <w:style w:type="paragraph" w:customStyle="1" w:styleId="af0">
    <w:name w:val="报告正文"/>
    <w:basedOn w:val="a4"/>
    <w:rsid w:val="00623C80"/>
    <w:pPr>
      <w:autoSpaceDE/>
      <w:autoSpaceDN/>
      <w:adjustRightInd/>
      <w:spacing w:line="420" w:lineRule="exact"/>
      <w:ind w:firstLineChars="200" w:firstLine="200"/>
      <w:jc w:val="both"/>
    </w:pPr>
    <w:rPr>
      <w:rFonts w:ascii="Times" w:hAnsi="Times"/>
      <w:kern w:val="2"/>
      <w:sz w:val="24"/>
    </w:rPr>
  </w:style>
  <w:style w:type="character" w:styleId="af1">
    <w:name w:val="Hyperlink"/>
    <w:uiPriority w:val="99"/>
    <w:rsid w:val="00623C80"/>
    <w:rPr>
      <w:color w:val="0000FF"/>
      <w:u w:val="single"/>
    </w:rPr>
  </w:style>
  <w:style w:type="paragraph" w:customStyle="1" w:styleId="zhengwen">
    <w:name w:val="zhengwen"/>
    <w:basedOn w:val="a4"/>
    <w:rsid w:val="00623C80"/>
    <w:pPr>
      <w:widowControl/>
      <w:autoSpaceDE/>
      <w:autoSpaceDN/>
      <w:adjustRightInd/>
      <w:spacing w:before="100" w:beforeAutospacing="1" w:after="100" w:afterAutospacing="1" w:line="450" w:lineRule="atLeast"/>
      <w:ind w:firstLine="480"/>
    </w:pPr>
    <w:rPr>
      <w:rFonts w:hAnsi="宋体"/>
      <w:color w:val="333333"/>
      <w:sz w:val="18"/>
      <w:szCs w:val="18"/>
    </w:rPr>
  </w:style>
  <w:style w:type="paragraph" w:customStyle="1" w:styleId="a0">
    <w:name w:val="二级无标题条"/>
    <w:basedOn w:val="a4"/>
    <w:rsid w:val="00623C80"/>
    <w:pPr>
      <w:numPr>
        <w:ilvl w:val="3"/>
        <w:numId w:val="10"/>
      </w:numPr>
      <w:autoSpaceDE/>
      <w:autoSpaceDN/>
      <w:adjustRightInd/>
      <w:spacing w:line="240" w:lineRule="auto"/>
      <w:jc w:val="both"/>
    </w:pPr>
    <w:rPr>
      <w:rFonts w:ascii="Times New Roman"/>
      <w:kern w:val="2"/>
      <w:szCs w:val="24"/>
    </w:rPr>
  </w:style>
  <w:style w:type="paragraph" w:customStyle="1" w:styleId="a1">
    <w:name w:val="三级无标题条"/>
    <w:basedOn w:val="a4"/>
    <w:rsid w:val="00623C80"/>
    <w:pPr>
      <w:numPr>
        <w:ilvl w:val="4"/>
        <w:numId w:val="10"/>
      </w:numPr>
      <w:autoSpaceDE/>
      <w:autoSpaceDN/>
      <w:adjustRightInd/>
      <w:spacing w:line="240" w:lineRule="auto"/>
      <w:jc w:val="both"/>
    </w:pPr>
    <w:rPr>
      <w:rFonts w:ascii="Times New Roman"/>
      <w:kern w:val="2"/>
      <w:szCs w:val="24"/>
    </w:rPr>
  </w:style>
  <w:style w:type="paragraph" w:customStyle="1" w:styleId="a2">
    <w:name w:val="四级无标题条"/>
    <w:basedOn w:val="a4"/>
    <w:rsid w:val="00623C80"/>
    <w:pPr>
      <w:numPr>
        <w:ilvl w:val="5"/>
        <w:numId w:val="10"/>
      </w:numPr>
      <w:autoSpaceDE/>
      <w:autoSpaceDN/>
      <w:adjustRightInd/>
      <w:spacing w:line="240" w:lineRule="auto"/>
      <w:jc w:val="both"/>
    </w:pPr>
    <w:rPr>
      <w:rFonts w:ascii="Times New Roman"/>
      <w:kern w:val="2"/>
      <w:szCs w:val="24"/>
    </w:rPr>
  </w:style>
  <w:style w:type="paragraph" w:customStyle="1" w:styleId="a3">
    <w:name w:val="五级无标题条"/>
    <w:basedOn w:val="a4"/>
    <w:rsid w:val="00623C80"/>
    <w:pPr>
      <w:numPr>
        <w:ilvl w:val="6"/>
        <w:numId w:val="10"/>
      </w:numPr>
      <w:autoSpaceDE/>
      <w:autoSpaceDN/>
      <w:adjustRightInd/>
      <w:spacing w:line="240" w:lineRule="auto"/>
      <w:jc w:val="both"/>
    </w:pPr>
    <w:rPr>
      <w:rFonts w:ascii="Times New Roman"/>
      <w:kern w:val="2"/>
      <w:szCs w:val="24"/>
    </w:rPr>
  </w:style>
  <w:style w:type="paragraph" w:customStyle="1" w:styleId="a">
    <w:name w:val="一级无标题条"/>
    <w:basedOn w:val="a4"/>
    <w:rsid w:val="00623C80"/>
    <w:pPr>
      <w:numPr>
        <w:ilvl w:val="2"/>
        <w:numId w:val="10"/>
      </w:numPr>
      <w:autoSpaceDE/>
      <w:autoSpaceDN/>
      <w:adjustRightInd/>
      <w:spacing w:line="240" w:lineRule="auto"/>
      <w:jc w:val="both"/>
    </w:pPr>
    <w:rPr>
      <w:rFonts w:ascii="Times New Roman"/>
      <w:kern w:val="2"/>
      <w:szCs w:val="24"/>
    </w:rPr>
  </w:style>
  <w:style w:type="paragraph" w:customStyle="1" w:styleId="af2">
    <w:rsid w:val="00623C80"/>
    <w:pPr>
      <w:widowControl w:val="0"/>
      <w:autoSpaceDE w:val="0"/>
      <w:autoSpaceDN w:val="0"/>
      <w:adjustRightInd w:val="0"/>
      <w:spacing w:line="315" w:lineRule="atLeast"/>
    </w:pPr>
    <w:rPr>
      <w:rFonts w:ascii="宋体"/>
      <w:sz w:val="21"/>
    </w:rPr>
  </w:style>
  <w:style w:type="paragraph" w:customStyle="1" w:styleId="af3">
    <w:name w:val="章标题"/>
    <w:next w:val="a4"/>
    <w:rsid w:val="00623C80"/>
    <w:pPr>
      <w:tabs>
        <w:tab w:val="num" w:pos="360"/>
        <w:tab w:val="num" w:pos="645"/>
      </w:tabs>
      <w:spacing w:beforeLines="50" w:before="50" w:afterLines="50" w:after="50"/>
      <w:ind w:left="645" w:hanging="645"/>
      <w:jc w:val="both"/>
      <w:outlineLvl w:val="1"/>
    </w:pPr>
    <w:rPr>
      <w:rFonts w:ascii="黑体" w:eastAsia="黑体"/>
      <w:sz w:val="21"/>
    </w:rPr>
  </w:style>
  <w:style w:type="paragraph" w:customStyle="1" w:styleId="af4">
    <w:name w:val="段"/>
    <w:link w:val="Char4"/>
    <w:rsid w:val="00623C80"/>
    <w:pPr>
      <w:autoSpaceDE w:val="0"/>
      <w:autoSpaceDN w:val="0"/>
      <w:ind w:firstLineChars="200" w:firstLine="200"/>
      <w:jc w:val="both"/>
    </w:pPr>
    <w:rPr>
      <w:rFonts w:ascii="宋体"/>
      <w:noProof/>
      <w:sz w:val="21"/>
    </w:rPr>
  </w:style>
  <w:style w:type="character" w:customStyle="1" w:styleId="Char4">
    <w:name w:val="段 Char"/>
    <w:link w:val="af4"/>
    <w:rsid w:val="00623C80"/>
    <w:rPr>
      <w:rFonts w:ascii="宋体"/>
      <w:noProof/>
      <w:sz w:val="21"/>
    </w:rPr>
  </w:style>
  <w:style w:type="paragraph" w:styleId="60">
    <w:name w:val="toc 6"/>
    <w:basedOn w:val="a4"/>
    <w:next w:val="a4"/>
    <w:autoRedefine/>
    <w:rsid w:val="00623C80"/>
    <w:pPr>
      <w:autoSpaceDE/>
      <w:autoSpaceDN/>
      <w:adjustRightInd/>
      <w:spacing w:line="240" w:lineRule="auto"/>
      <w:ind w:leftChars="1000" w:left="2100"/>
      <w:jc w:val="both"/>
    </w:pPr>
    <w:rPr>
      <w:rFonts w:ascii="Times New Roman"/>
      <w:kern w:val="2"/>
      <w:szCs w:val="24"/>
    </w:rPr>
  </w:style>
  <w:style w:type="character" w:styleId="af5">
    <w:name w:val="FollowedHyperlink"/>
    <w:basedOn w:val="a6"/>
    <w:uiPriority w:val="99"/>
    <w:semiHidden/>
    <w:unhideWhenUsed/>
    <w:rsid w:val="00623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7%A1%AB%E9%85%B8%E7%9B%90&amp;hl_tag=textlink&amp;tn=SE_hldp01350_v6v6zkg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1378</Words>
  <Characters>7856</Characters>
  <Application>Microsoft Office Word</Application>
  <DocSecurity>0</DocSecurity>
  <Lines>65</Lines>
  <Paragraphs>18</Paragraphs>
  <ScaleCrop>false</ScaleCrop>
  <Company>Lenovo (Beijing) Limited</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朱刘苗</cp:lastModifiedBy>
  <cp:revision>5</cp:revision>
  <dcterms:created xsi:type="dcterms:W3CDTF">2016-01-29T04:08:00Z</dcterms:created>
  <dcterms:modified xsi:type="dcterms:W3CDTF">2016-02-01T01:32:00Z</dcterms:modified>
</cp:coreProperties>
</file>